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222994" w14:textId="2475C4E3" w:rsidR="007444FF" w:rsidRPr="00333866" w:rsidRDefault="007444FF" w:rsidP="007444FF">
      <w:pPr>
        <w:rPr>
          <w:rFonts w:ascii="Verdana" w:hAnsi="Verdana"/>
          <w:b/>
          <w:bCs/>
          <w:szCs w:val="22"/>
          <w:lang w:val="en-GB"/>
        </w:rPr>
      </w:pPr>
      <w:r w:rsidRPr="00333866">
        <w:rPr>
          <w:rFonts w:ascii="Verdana" w:hAnsi="Verdana"/>
          <w:b/>
          <w:bCs/>
          <w:szCs w:val="22"/>
          <w:lang w:val="en-GB"/>
        </w:rPr>
        <w:t xml:space="preserve">Annex </w:t>
      </w:r>
      <w:r w:rsidR="00141DA9">
        <w:rPr>
          <w:rFonts w:ascii="Verdana" w:hAnsi="Verdana"/>
          <w:b/>
          <w:bCs/>
          <w:szCs w:val="22"/>
          <w:lang w:val="en-GB"/>
        </w:rPr>
        <w:t>V</w:t>
      </w:r>
      <w:r w:rsidR="00141DA9" w:rsidRPr="00333866">
        <w:rPr>
          <w:rFonts w:ascii="Verdana" w:hAnsi="Verdana"/>
          <w:b/>
          <w:bCs/>
          <w:szCs w:val="22"/>
          <w:lang w:val="en-GB"/>
        </w:rPr>
        <w:t xml:space="preserve">III </w:t>
      </w:r>
      <w:r w:rsidRPr="00333866">
        <w:rPr>
          <w:rFonts w:ascii="Verdana" w:hAnsi="Verdana"/>
          <w:b/>
          <w:bCs/>
          <w:szCs w:val="22"/>
          <w:lang w:val="en-GB"/>
        </w:rPr>
        <w:t>– Non-Life</w:t>
      </w:r>
      <w:r w:rsidR="00E30E48" w:rsidRPr="00333866">
        <w:rPr>
          <w:rFonts w:ascii="Verdana" w:hAnsi="Verdana"/>
          <w:b/>
          <w:bCs/>
          <w:szCs w:val="22"/>
          <w:lang w:val="en-GB"/>
        </w:rPr>
        <w:t xml:space="preserve"> </w:t>
      </w:r>
      <w:r w:rsidRPr="00333866">
        <w:rPr>
          <w:rFonts w:ascii="Verdana" w:hAnsi="Verdana"/>
          <w:b/>
          <w:bCs/>
          <w:szCs w:val="22"/>
          <w:lang w:val="en-GB"/>
        </w:rPr>
        <w:t>&amp; Health NSLT underwriting risk Structured template Instructions</w:t>
      </w:r>
      <w:bookmarkStart w:id="0" w:name="_GoBack"/>
      <w:bookmarkEnd w:id="0"/>
    </w:p>
    <w:p w14:paraId="1ED73E68" w14:textId="77777777" w:rsidR="00015959" w:rsidRPr="00333866" w:rsidRDefault="00015959" w:rsidP="00015959">
      <w:pPr>
        <w:rPr>
          <w:b/>
          <w:bCs/>
          <w:sz w:val="20"/>
          <w:lang w:val="en-GB"/>
        </w:rPr>
      </w:pPr>
    </w:p>
    <w:p w14:paraId="4281CEE2" w14:textId="29646E25" w:rsidR="00015959" w:rsidRPr="00333866" w:rsidRDefault="00015959" w:rsidP="00015959">
      <w:pPr>
        <w:rPr>
          <w:b/>
          <w:bCs/>
          <w:sz w:val="20"/>
          <w:lang w:val="en-GB"/>
        </w:rPr>
      </w:pPr>
      <w:r w:rsidRPr="00333866">
        <w:rPr>
          <w:b/>
          <w:bCs/>
          <w:sz w:val="20"/>
          <w:lang w:val="en-GB"/>
        </w:rPr>
        <w:t xml:space="preserve">INTERNAL MODEL: NON-LIFE </w:t>
      </w:r>
      <w:r w:rsidR="0086600D" w:rsidRPr="00333866">
        <w:rPr>
          <w:b/>
          <w:bCs/>
          <w:sz w:val="20"/>
          <w:lang w:val="en-GB"/>
        </w:rPr>
        <w:t xml:space="preserve">&amp; HEALTH NSLT </w:t>
      </w:r>
      <w:r w:rsidRPr="00333866">
        <w:rPr>
          <w:b/>
          <w:bCs/>
          <w:sz w:val="20"/>
          <w:lang w:val="en-GB"/>
        </w:rPr>
        <w:t>UNDERWRITING RISK</w:t>
      </w:r>
    </w:p>
    <w:p w14:paraId="08EA894C" w14:textId="77777777" w:rsidR="00015959" w:rsidRPr="00333866" w:rsidRDefault="00015959" w:rsidP="00015959">
      <w:pPr>
        <w:rPr>
          <w:b/>
          <w:bCs/>
          <w:sz w:val="20"/>
          <w:lang w:val="en-GB"/>
        </w:rPr>
      </w:pPr>
    </w:p>
    <w:p w14:paraId="66F46811" w14:textId="77777777" w:rsidR="00292EC0" w:rsidRPr="00333866" w:rsidRDefault="00292EC0" w:rsidP="00292EC0">
      <w:pPr>
        <w:rPr>
          <w:b/>
          <w:bCs/>
          <w:sz w:val="20"/>
          <w:lang w:val="en-GB"/>
        </w:rPr>
      </w:pPr>
      <w:r w:rsidRPr="00333866">
        <w:rPr>
          <w:b/>
          <w:bCs/>
          <w:sz w:val="20"/>
          <w:lang w:val="en-GB"/>
        </w:rPr>
        <w:t>General comments:</w:t>
      </w:r>
    </w:p>
    <w:p w14:paraId="49493D00" w14:textId="77777777" w:rsidR="00292EC0" w:rsidRPr="00333866" w:rsidRDefault="00292EC0" w:rsidP="00292EC0">
      <w:pPr>
        <w:rPr>
          <w:sz w:val="20"/>
          <w:lang w:val="en-GB"/>
        </w:rPr>
      </w:pPr>
    </w:p>
    <w:p w14:paraId="19B60743" w14:textId="4D4B84AC" w:rsidR="00292EC0" w:rsidRPr="00333866" w:rsidRDefault="00292EC0" w:rsidP="00292EC0">
      <w:pPr>
        <w:rPr>
          <w:sz w:val="20"/>
          <w:lang w:val="en-GB"/>
        </w:rPr>
      </w:pPr>
      <w:r w:rsidRPr="00333866">
        <w:rPr>
          <w:sz w:val="20"/>
          <w:lang w:val="en-GB"/>
        </w:rPr>
        <w:t xml:space="preserve">This template collects information on Non-Life and Health NSLT underwriting risk in the following different </w:t>
      </w:r>
      <w:r w:rsidR="00E30E48" w:rsidRPr="00333866">
        <w:rPr>
          <w:sz w:val="20"/>
          <w:lang w:val="en-GB"/>
        </w:rPr>
        <w:t xml:space="preserve">risk </w:t>
      </w:r>
      <w:r w:rsidRPr="00333866">
        <w:rPr>
          <w:sz w:val="20"/>
          <w:lang w:val="en-GB"/>
        </w:rPr>
        <w:t>granularities gross and net of reinsurance</w:t>
      </w:r>
      <w:r w:rsidR="00D1495B">
        <w:rPr>
          <w:rStyle w:val="FootnoteReference"/>
          <w:lang w:val="en-GB"/>
        </w:rPr>
        <w:footnoteReference w:id="2"/>
      </w:r>
      <w:r w:rsidRPr="00333866">
        <w:rPr>
          <w:sz w:val="20"/>
          <w:lang w:val="en-GB"/>
        </w:rPr>
        <w:t>:</w:t>
      </w:r>
    </w:p>
    <w:p w14:paraId="77415C25" w14:textId="77777777" w:rsidR="00292EC0" w:rsidRPr="00333866" w:rsidRDefault="00292EC0" w:rsidP="00292EC0">
      <w:pPr>
        <w:rPr>
          <w:sz w:val="20"/>
          <w:lang w:val="en-GB"/>
        </w:rPr>
      </w:pPr>
    </w:p>
    <w:tbl>
      <w:tblPr>
        <w:tblStyle w:val="GridTable1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5943"/>
      </w:tblGrid>
      <w:tr w:rsidR="00292EC0" w:rsidRPr="00333866" w14:paraId="4E82C3FF" w14:textId="77777777" w:rsidTr="003C05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96" w:type="dxa"/>
            <w:tcBorders>
              <w:bottom w:val="none" w:sz="0" w:space="0" w:color="auto"/>
            </w:tcBorders>
          </w:tcPr>
          <w:p w14:paraId="2178EA3C" w14:textId="77777777" w:rsidR="00292EC0" w:rsidRPr="00333866" w:rsidRDefault="00292EC0" w:rsidP="003C0526">
            <w:pPr>
              <w:rPr>
                <w:sz w:val="20"/>
                <w:lang w:val="en-GB"/>
              </w:rPr>
            </w:pPr>
            <w:r w:rsidRPr="00333866">
              <w:rPr>
                <w:sz w:val="20"/>
                <w:lang w:val="en-GB"/>
              </w:rPr>
              <w:t>Risks</w:t>
            </w:r>
          </w:p>
        </w:tc>
        <w:tc>
          <w:tcPr>
            <w:tcW w:w="5943" w:type="dxa"/>
            <w:tcBorders>
              <w:bottom w:val="none" w:sz="0" w:space="0" w:color="auto"/>
            </w:tcBorders>
          </w:tcPr>
          <w:p w14:paraId="36BEBDC3" w14:textId="71055DE5" w:rsidR="00292EC0" w:rsidRPr="00333866" w:rsidRDefault="00C22408" w:rsidP="003C0526">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Description</w:t>
            </w:r>
          </w:p>
        </w:tc>
      </w:tr>
      <w:tr w:rsidR="00292EC0" w:rsidRPr="00333866" w14:paraId="47DB9C81" w14:textId="77777777" w:rsidTr="003C0526">
        <w:tc>
          <w:tcPr>
            <w:cnfStyle w:val="001000000000" w:firstRow="0" w:lastRow="0" w:firstColumn="1" w:lastColumn="0" w:oddVBand="0" w:evenVBand="0" w:oddHBand="0" w:evenHBand="0" w:firstRowFirstColumn="0" w:firstRowLastColumn="0" w:lastRowFirstColumn="0" w:lastRowLastColumn="0"/>
            <w:tcW w:w="3096" w:type="dxa"/>
          </w:tcPr>
          <w:p w14:paraId="09A5E588" w14:textId="77777777" w:rsidR="00292EC0" w:rsidRPr="00333866" w:rsidRDefault="00292EC0" w:rsidP="003C0526">
            <w:pPr>
              <w:rPr>
                <w:b w:val="0"/>
                <w:sz w:val="20"/>
                <w:lang w:val="en-GB"/>
              </w:rPr>
            </w:pPr>
            <w:r w:rsidRPr="00333866">
              <w:rPr>
                <w:b w:val="0"/>
                <w:sz w:val="20"/>
                <w:lang w:val="en-GB"/>
              </w:rPr>
              <w:t xml:space="preserve">Premium &amp; Reserve Risk </w:t>
            </w:r>
          </w:p>
        </w:tc>
        <w:tc>
          <w:tcPr>
            <w:tcW w:w="5943" w:type="dxa"/>
          </w:tcPr>
          <w:p w14:paraId="3C63485B" w14:textId="16B00C56" w:rsidR="00292EC0" w:rsidRPr="00333866" w:rsidRDefault="00C22408" w:rsidP="00C22408">
            <w:pPr>
              <w:cnfStyle w:val="000000000000" w:firstRow="0" w:lastRow="0" w:firstColumn="0" w:lastColumn="0" w:oddVBand="0" w:evenVBand="0" w:oddHBand="0" w:evenHBand="0" w:firstRowFirstColumn="0" w:firstRowLastColumn="0" w:lastRowFirstColumn="0" w:lastRowLastColumn="0"/>
              <w:rPr>
                <w:sz w:val="20"/>
                <w:lang w:val="en-GB"/>
              </w:rPr>
            </w:pPr>
            <w:r w:rsidRPr="00333866">
              <w:rPr>
                <w:sz w:val="20"/>
                <w:lang w:val="en-GB"/>
              </w:rPr>
              <w:t xml:space="preserve">Premium </w:t>
            </w:r>
            <w:r>
              <w:rPr>
                <w:sz w:val="20"/>
                <w:lang w:val="en-GB"/>
              </w:rPr>
              <w:t>and</w:t>
            </w:r>
            <w:r w:rsidRPr="00333866">
              <w:rPr>
                <w:sz w:val="20"/>
                <w:lang w:val="en-GB"/>
              </w:rPr>
              <w:t xml:space="preserve"> Reserve Risk </w:t>
            </w:r>
            <w:r>
              <w:rPr>
                <w:sz w:val="20"/>
                <w:lang w:val="en-GB"/>
              </w:rPr>
              <w:t>data</w:t>
            </w:r>
            <w:r w:rsidR="00292EC0" w:rsidRPr="00333866">
              <w:rPr>
                <w:sz w:val="20"/>
                <w:lang w:val="en-GB"/>
              </w:rPr>
              <w:t xml:space="preserve"> including Cat</w:t>
            </w:r>
          </w:p>
        </w:tc>
      </w:tr>
      <w:tr w:rsidR="00292EC0" w:rsidRPr="00333866" w14:paraId="167A0D63" w14:textId="77777777" w:rsidTr="003C0526">
        <w:tc>
          <w:tcPr>
            <w:cnfStyle w:val="001000000000" w:firstRow="0" w:lastRow="0" w:firstColumn="1" w:lastColumn="0" w:oddVBand="0" w:evenVBand="0" w:oddHBand="0" w:evenHBand="0" w:firstRowFirstColumn="0" w:firstRowLastColumn="0" w:lastRowFirstColumn="0" w:lastRowLastColumn="0"/>
            <w:tcW w:w="3096" w:type="dxa"/>
          </w:tcPr>
          <w:p w14:paraId="4F0FEBB6" w14:textId="77777777" w:rsidR="00292EC0" w:rsidRPr="00333866" w:rsidRDefault="00292EC0" w:rsidP="003C0526">
            <w:pPr>
              <w:rPr>
                <w:b w:val="0"/>
                <w:sz w:val="20"/>
                <w:lang w:val="en-GB"/>
              </w:rPr>
            </w:pPr>
            <w:r w:rsidRPr="00333866">
              <w:rPr>
                <w:b w:val="0"/>
                <w:sz w:val="20"/>
                <w:lang w:val="en-GB"/>
              </w:rPr>
              <w:t>Catastrophe Risk (Cat)</w:t>
            </w:r>
          </w:p>
        </w:tc>
        <w:tc>
          <w:tcPr>
            <w:tcW w:w="5943" w:type="dxa"/>
          </w:tcPr>
          <w:p w14:paraId="30D27FB5" w14:textId="60C9B00D" w:rsidR="00292EC0" w:rsidRPr="00333866" w:rsidRDefault="00C22408" w:rsidP="003C0526">
            <w:pPr>
              <w:cnfStyle w:val="000000000000" w:firstRow="0" w:lastRow="0" w:firstColumn="0" w:lastColumn="0" w:oddVBand="0" w:evenVBand="0" w:oddHBand="0" w:evenHBand="0" w:firstRowFirstColumn="0" w:firstRowLastColumn="0" w:lastRowFirstColumn="0" w:lastRowLastColumn="0"/>
              <w:rPr>
                <w:sz w:val="20"/>
                <w:lang w:val="en-GB"/>
              </w:rPr>
            </w:pPr>
            <w:r w:rsidRPr="00333866">
              <w:rPr>
                <w:sz w:val="20"/>
                <w:lang w:val="en-GB"/>
              </w:rPr>
              <w:t>Catastrophe Risk</w:t>
            </w:r>
            <w:r>
              <w:rPr>
                <w:sz w:val="20"/>
                <w:lang w:val="en-GB"/>
              </w:rPr>
              <w:t xml:space="preserve"> data</w:t>
            </w:r>
          </w:p>
        </w:tc>
      </w:tr>
      <w:tr w:rsidR="00292EC0" w:rsidRPr="00333866" w14:paraId="40AAF168" w14:textId="77777777" w:rsidTr="003C0526">
        <w:tc>
          <w:tcPr>
            <w:cnfStyle w:val="001000000000" w:firstRow="0" w:lastRow="0" w:firstColumn="1" w:lastColumn="0" w:oddVBand="0" w:evenVBand="0" w:oddHBand="0" w:evenHBand="0" w:firstRowFirstColumn="0" w:firstRowLastColumn="0" w:lastRowFirstColumn="0" w:lastRowLastColumn="0"/>
            <w:tcW w:w="3096" w:type="dxa"/>
          </w:tcPr>
          <w:p w14:paraId="63603F24" w14:textId="5FAF7710" w:rsidR="00292EC0" w:rsidRPr="00333866" w:rsidRDefault="00292EC0" w:rsidP="003C0526">
            <w:pPr>
              <w:rPr>
                <w:sz w:val="20"/>
                <w:lang w:val="en-GB"/>
              </w:rPr>
            </w:pPr>
            <w:r w:rsidRPr="00333866">
              <w:rPr>
                <w:b w:val="0"/>
                <w:sz w:val="20"/>
                <w:lang w:val="en-GB"/>
              </w:rPr>
              <w:t xml:space="preserve">Premium &amp; Reserve Risk (Excluding </w:t>
            </w:r>
            <w:r w:rsidR="00052627">
              <w:rPr>
                <w:b w:val="0"/>
                <w:sz w:val="20"/>
                <w:lang w:val="en-GB"/>
              </w:rPr>
              <w:t xml:space="preserve">explicit </w:t>
            </w:r>
            <w:r w:rsidRPr="00333866">
              <w:rPr>
                <w:b w:val="0"/>
                <w:sz w:val="20"/>
                <w:lang w:val="en-GB"/>
              </w:rPr>
              <w:t>Cat)</w:t>
            </w:r>
          </w:p>
        </w:tc>
        <w:tc>
          <w:tcPr>
            <w:tcW w:w="5943" w:type="dxa"/>
          </w:tcPr>
          <w:p w14:paraId="7E634069" w14:textId="11142C7C" w:rsidR="00292EC0" w:rsidRPr="00333866" w:rsidRDefault="00052627" w:rsidP="00052627">
            <w:pPr>
              <w:cnfStyle w:val="000000000000" w:firstRow="0" w:lastRow="0" w:firstColumn="0" w:lastColumn="0" w:oddVBand="0" w:evenVBand="0" w:oddHBand="0" w:evenHBand="0" w:firstRowFirstColumn="0" w:firstRowLastColumn="0" w:lastRowFirstColumn="0" w:lastRowLastColumn="0"/>
              <w:rPr>
                <w:sz w:val="20"/>
                <w:lang w:val="en-GB"/>
              </w:rPr>
            </w:pPr>
            <w:r>
              <w:rPr>
                <w:sz w:val="20"/>
                <w:lang w:val="en-GB"/>
              </w:rPr>
              <w:t>Premium and Reserve</w:t>
            </w:r>
            <w:r w:rsidRPr="00333866">
              <w:rPr>
                <w:sz w:val="20"/>
                <w:lang w:val="en-GB"/>
              </w:rPr>
              <w:t xml:space="preserve"> </w:t>
            </w:r>
            <w:r w:rsidR="00C22408" w:rsidRPr="00333866">
              <w:rPr>
                <w:sz w:val="20"/>
                <w:lang w:val="en-GB"/>
              </w:rPr>
              <w:t>Risk</w:t>
            </w:r>
            <w:r w:rsidR="00C22408">
              <w:rPr>
                <w:sz w:val="20"/>
                <w:lang w:val="en-GB"/>
              </w:rPr>
              <w:t xml:space="preserve"> data</w:t>
            </w:r>
            <w:r w:rsidR="00292EC0" w:rsidRPr="00333866">
              <w:rPr>
                <w:sz w:val="20"/>
                <w:lang w:val="en-GB"/>
              </w:rPr>
              <w:t xml:space="preserve"> excluding </w:t>
            </w:r>
            <w:r>
              <w:rPr>
                <w:sz w:val="20"/>
                <w:lang w:val="en-GB"/>
              </w:rPr>
              <w:t xml:space="preserve">explicit </w:t>
            </w:r>
            <w:r w:rsidR="00292EC0" w:rsidRPr="00333866">
              <w:rPr>
                <w:sz w:val="20"/>
                <w:lang w:val="en-GB"/>
              </w:rPr>
              <w:t>Cat</w:t>
            </w:r>
          </w:p>
        </w:tc>
      </w:tr>
      <w:tr w:rsidR="00292EC0" w:rsidRPr="00333866" w14:paraId="74A2132F" w14:textId="77777777" w:rsidTr="003C0526">
        <w:tc>
          <w:tcPr>
            <w:cnfStyle w:val="001000000000" w:firstRow="0" w:lastRow="0" w:firstColumn="1" w:lastColumn="0" w:oddVBand="0" w:evenVBand="0" w:oddHBand="0" w:evenHBand="0" w:firstRowFirstColumn="0" w:firstRowLastColumn="0" w:lastRowFirstColumn="0" w:lastRowLastColumn="0"/>
            <w:tcW w:w="3096" w:type="dxa"/>
          </w:tcPr>
          <w:p w14:paraId="78FC06F5" w14:textId="77777777" w:rsidR="00292EC0" w:rsidRPr="00333866" w:rsidRDefault="00292EC0" w:rsidP="003C0526">
            <w:pPr>
              <w:rPr>
                <w:b w:val="0"/>
                <w:sz w:val="20"/>
                <w:lang w:val="en-GB"/>
              </w:rPr>
            </w:pPr>
            <w:r w:rsidRPr="00333866">
              <w:rPr>
                <w:b w:val="0"/>
                <w:sz w:val="20"/>
                <w:lang w:val="en-GB"/>
              </w:rPr>
              <w:t>Premium Risk</w:t>
            </w:r>
          </w:p>
        </w:tc>
        <w:tc>
          <w:tcPr>
            <w:tcW w:w="5943" w:type="dxa"/>
          </w:tcPr>
          <w:p w14:paraId="77A3DF95" w14:textId="7DE14219" w:rsidR="00292EC0" w:rsidRPr="00333866" w:rsidRDefault="00C22408" w:rsidP="003C0526">
            <w:pPr>
              <w:cnfStyle w:val="000000000000" w:firstRow="0" w:lastRow="0" w:firstColumn="0" w:lastColumn="0" w:oddVBand="0" w:evenVBand="0" w:oddHBand="0" w:evenHBand="0" w:firstRowFirstColumn="0" w:firstRowLastColumn="0" w:lastRowFirstColumn="0" w:lastRowLastColumn="0"/>
              <w:rPr>
                <w:sz w:val="20"/>
                <w:lang w:val="en-GB"/>
              </w:rPr>
            </w:pPr>
            <w:r>
              <w:rPr>
                <w:sz w:val="20"/>
                <w:lang w:val="en-GB"/>
              </w:rPr>
              <w:t>T</w:t>
            </w:r>
            <w:r w:rsidR="00292EC0" w:rsidRPr="00333866">
              <w:rPr>
                <w:sz w:val="20"/>
                <w:lang w:val="en-GB"/>
              </w:rPr>
              <w:t>he premium risk distribution</w:t>
            </w:r>
            <w:r>
              <w:rPr>
                <w:sz w:val="20"/>
                <w:lang w:val="en-GB"/>
              </w:rPr>
              <w:t xml:space="preserve"> should be such that its mean</w:t>
            </w:r>
            <w:r w:rsidR="00292EC0" w:rsidRPr="00333866">
              <w:rPr>
                <w:sz w:val="20"/>
                <w:lang w:val="en-GB"/>
              </w:rPr>
              <w:t xml:space="preserve"> reflects an expected profit or loss including the movement of Premium Provisions over the year.</w:t>
            </w:r>
          </w:p>
          <w:p w14:paraId="64C55DA0" w14:textId="77777777" w:rsidR="00292EC0" w:rsidRPr="00333866" w:rsidRDefault="00292EC0" w:rsidP="003C0526">
            <w:pPr>
              <w:cnfStyle w:val="000000000000" w:firstRow="0" w:lastRow="0" w:firstColumn="0" w:lastColumn="0" w:oddVBand="0" w:evenVBand="0" w:oddHBand="0" w:evenHBand="0" w:firstRowFirstColumn="0" w:firstRowLastColumn="0" w:lastRowFirstColumn="0" w:lastRowLastColumn="0"/>
              <w:rPr>
                <w:sz w:val="20"/>
                <w:lang w:val="en-GB"/>
              </w:rPr>
            </w:pPr>
          </w:p>
          <w:p w14:paraId="26C87E4D" w14:textId="4C468C7A" w:rsidR="00292EC0" w:rsidRPr="00333866" w:rsidRDefault="00292EC0" w:rsidP="00C22408">
            <w:pPr>
              <w:cnfStyle w:val="000000000000" w:firstRow="0" w:lastRow="0" w:firstColumn="0" w:lastColumn="0" w:oddVBand="0" w:evenVBand="0" w:oddHBand="0" w:evenHBand="0" w:firstRowFirstColumn="0" w:firstRowLastColumn="0" w:lastRowFirstColumn="0" w:lastRowLastColumn="0"/>
              <w:rPr>
                <w:sz w:val="20"/>
                <w:lang w:val="en-GB"/>
              </w:rPr>
            </w:pPr>
            <w:r w:rsidRPr="00333866">
              <w:rPr>
                <w:sz w:val="20"/>
                <w:lang w:val="en-GB"/>
              </w:rPr>
              <w:t xml:space="preserve">Results </w:t>
            </w:r>
            <w:r w:rsidR="00C22408">
              <w:rPr>
                <w:sz w:val="20"/>
                <w:lang w:val="en-GB"/>
              </w:rPr>
              <w:t>should</w:t>
            </w:r>
            <w:r w:rsidRPr="00333866">
              <w:rPr>
                <w:sz w:val="20"/>
                <w:lang w:val="en-GB"/>
              </w:rPr>
              <w:t xml:space="preserve"> exclud</w:t>
            </w:r>
            <w:r w:rsidR="00C22408">
              <w:rPr>
                <w:sz w:val="20"/>
                <w:lang w:val="en-GB"/>
              </w:rPr>
              <w:t>e</w:t>
            </w:r>
            <w:r w:rsidRPr="00333866">
              <w:rPr>
                <w:sz w:val="20"/>
                <w:lang w:val="en-GB"/>
              </w:rPr>
              <w:t xml:space="preserve"> Cat</w:t>
            </w:r>
          </w:p>
        </w:tc>
      </w:tr>
      <w:tr w:rsidR="00292EC0" w:rsidRPr="00333866" w14:paraId="717A828E" w14:textId="77777777" w:rsidTr="003C0526">
        <w:tc>
          <w:tcPr>
            <w:cnfStyle w:val="001000000000" w:firstRow="0" w:lastRow="0" w:firstColumn="1" w:lastColumn="0" w:oddVBand="0" w:evenVBand="0" w:oddHBand="0" w:evenHBand="0" w:firstRowFirstColumn="0" w:firstRowLastColumn="0" w:lastRowFirstColumn="0" w:lastRowLastColumn="0"/>
            <w:tcW w:w="3096" w:type="dxa"/>
          </w:tcPr>
          <w:p w14:paraId="08C6E04C" w14:textId="77777777" w:rsidR="00292EC0" w:rsidRPr="00333866" w:rsidRDefault="00292EC0" w:rsidP="003C0526">
            <w:pPr>
              <w:rPr>
                <w:b w:val="0"/>
                <w:sz w:val="20"/>
                <w:lang w:val="en-GB"/>
              </w:rPr>
            </w:pPr>
            <w:r w:rsidRPr="00333866">
              <w:rPr>
                <w:b w:val="0"/>
                <w:sz w:val="20"/>
                <w:lang w:val="en-GB"/>
              </w:rPr>
              <w:t>Reserve Risk</w:t>
            </w:r>
          </w:p>
        </w:tc>
        <w:tc>
          <w:tcPr>
            <w:tcW w:w="5943" w:type="dxa"/>
          </w:tcPr>
          <w:p w14:paraId="50977E94" w14:textId="3EC19A06" w:rsidR="00292EC0" w:rsidRPr="00333866" w:rsidRDefault="00C22408" w:rsidP="003C0526">
            <w:pPr>
              <w:cnfStyle w:val="000000000000" w:firstRow="0" w:lastRow="0" w:firstColumn="0" w:lastColumn="0" w:oddVBand="0" w:evenVBand="0" w:oddHBand="0" w:evenHBand="0" w:firstRowFirstColumn="0" w:firstRowLastColumn="0" w:lastRowFirstColumn="0" w:lastRowLastColumn="0"/>
              <w:rPr>
                <w:sz w:val="20"/>
                <w:lang w:val="en-GB"/>
              </w:rPr>
            </w:pPr>
            <w:r>
              <w:rPr>
                <w:sz w:val="20"/>
                <w:lang w:val="en-GB"/>
              </w:rPr>
              <w:t>T</w:t>
            </w:r>
            <w:r w:rsidR="00292EC0" w:rsidRPr="00333866">
              <w:rPr>
                <w:sz w:val="20"/>
                <w:lang w:val="en-GB"/>
              </w:rPr>
              <w:t xml:space="preserve">he Reserve Risk distribution </w:t>
            </w:r>
            <w:r>
              <w:rPr>
                <w:sz w:val="20"/>
                <w:lang w:val="en-GB"/>
              </w:rPr>
              <w:t xml:space="preserve">should be such that its mean </w:t>
            </w:r>
            <w:r w:rsidR="00292EC0" w:rsidRPr="00333866">
              <w:rPr>
                <w:sz w:val="20"/>
                <w:lang w:val="en-GB"/>
              </w:rPr>
              <w:t>is approximately zero</w:t>
            </w:r>
            <w:r>
              <w:rPr>
                <w:sz w:val="20"/>
                <w:lang w:val="en-GB"/>
              </w:rPr>
              <w:t>,</w:t>
            </w:r>
            <w:r w:rsidR="00292EC0" w:rsidRPr="00333866">
              <w:rPr>
                <w:sz w:val="20"/>
                <w:lang w:val="en-GB"/>
              </w:rPr>
              <w:t xml:space="preserve"> as there </w:t>
            </w:r>
            <w:r>
              <w:rPr>
                <w:sz w:val="20"/>
                <w:lang w:val="en-GB"/>
              </w:rPr>
              <w:t>is</w:t>
            </w:r>
            <w:r w:rsidR="00292EC0" w:rsidRPr="00333866">
              <w:rPr>
                <w:sz w:val="20"/>
                <w:lang w:val="en-GB"/>
              </w:rPr>
              <w:t xml:space="preserve"> no expected profit in a Best Estimate</w:t>
            </w:r>
            <w:r>
              <w:rPr>
                <w:sz w:val="20"/>
                <w:lang w:val="en-GB"/>
              </w:rPr>
              <w:t>.</w:t>
            </w:r>
          </w:p>
          <w:p w14:paraId="5EDFCBBB" w14:textId="77777777" w:rsidR="00292EC0" w:rsidRPr="00333866" w:rsidRDefault="00292EC0" w:rsidP="003C0526">
            <w:pPr>
              <w:cnfStyle w:val="000000000000" w:firstRow="0" w:lastRow="0" w:firstColumn="0" w:lastColumn="0" w:oddVBand="0" w:evenVBand="0" w:oddHBand="0" w:evenHBand="0" w:firstRowFirstColumn="0" w:firstRowLastColumn="0" w:lastRowFirstColumn="0" w:lastRowLastColumn="0"/>
              <w:rPr>
                <w:sz w:val="20"/>
                <w:lang w:val="en-GB"/>
              </w:rPr>
            </w:pPr>
          </w:p>
          <w:p w14:paraId="371D134F" w14:textId="1659C34F" w:rsidR="00292EC0" w:rsidRPr="00333866" w:rsidRDefault="00292EC0" w:rsidP="00C22408">
            <w:pPr>
              <w:cnfStyle w:val="000000000000" w:firstRow="0" w:lastRow="0" w:firstColumn="0" w:lastColumn="0" w:oddVBand="0" w:evenVBand="0" w:oddHBand="0" w:evenHBand="0" w:firstRowFirstColumn="0" w:firstRowLastColumn="0" w:lastRowFirstColumn="0" w:lastRowLastColumn="0"/>
              <w:rPr>
                <w:sz w:val="20"/>
                <w:lang w:val="en-GB"/>
              </w:rPr>
            </w:pPr>
            <w:r w:rsidRPr="00333866">
              <w:rPr>
                <w:sz w:val="20"/>
                <w:lang w:val="en-GB"/>
              </w:rPr>
              <w:t xml:space="preserve">Results </w:t>
            </w:r>
            <w:r w:rsidR="00C22408">
              <w:rPr>
                <w:sz w:val="20"/>
                <w:lang w:val="en-GB"/>
              </w:rPr>
              <w:t>should</w:t>
            </w:r>
            <w:r w:rsidRPr="00333866">
              <w:rPr>
                <w:sz w:val="20"/>
                <w:lang w:val="en-GB"/>
              </w:rPr>
              <w:t xml:space="preserve"> exclud</w:t>
            </w:r>
            <w:r w:rsidR="00C22408">
              <w:rPr>
                <w:sz w:val="20"/>
                <w:lang w:val="en-GB"/>
              </w:rPr>
              <w:t>e</w:t>
            </w:r>
            <w:r w:rsidRPr="00333866">
              <w:rPr>
                <w:sz w:val="20"/>
                <w:lang w:val="en-GB"/>
              </w:rPr>
              <w:t xml:space="preserve"> Cat</w:t>
            </w:r>
          </w:p>
        </w:tc>
      </w:tr>
      <w:tr w:rsidR="00292EC0" w:rsidRPr="00333866" w14:paraId="53AF0A5D" w14:textId="77777777" w:rsidTr="003C0526">
        <w:tc>
          <w:tcPr>
            <w:cnfStyle w:val="001000000000" w:firstRow="0" w:lastRow="0" w:firstColumn="1" w:lastColumn="0" w:oddVBand="0" w:evenVBand="0" w:oddHBand="0" w:evenHBand="0" w:firstRowFirstColumn="0" w:firstRowLastColumn="0" w:lastRowFirstColumn="0" w:lastRowLastColumn="0"/>
            <w:tcW w:w="3096" w:type="dxa"/>
          </w:tcPr>
          <w:p w14:paraId="03EF7F05" w14:textId="77777777" w:rsidR="00292EC0" w:rsidRPr="00333866" w:rsidRDefault="00292EC0" w:rsidP="003C0526">
            <w:pPr>
              <w:rPr>
                <w:b w:val="0"/>
                <w:sz w:val="20"/>
                <w:lang w:val="en-GB"/>
              </w:rPr>
            </w:pPr>
            <w:r w:rsidRPr="00333866">
              <w:rPr>
                <w:b w:val="0"/>
                <w:sz w:val="20"/>
                <w:lang w:val="en-GB"/>
              </w:rPr>
              <w:t>Within Premium and Reserve Risk the following two segmentations are requested</w:t>
            </w:r>
          </w:p>
        </w:tc>
        <w:tc>
          <w:tcPr>
            <w:tcW w:w="5943" w:type="dxa"/>
          </w:tcPr>
          <w:p w14:paraId="15E898FE" w14:textId="0CA65D5B" w:rsidR="00292EC0" w:rsidRPr="00333866" w:rsidRDefault="00292EC0" w:rsidP="003C0526">
            <w:pPr>
              <w:pStyle w:val="ListParagraph"/>
              <w:numPr>
                <w:ilvl w:val="0"/>
                <w:numId w:val="15"/>
              </w:numPr>
              <w:cnfStyle w:val="000000000000" w:firstRow="0" w:lastRow="0" w:firstColumn="0" w:lastColumn="0" w:oddVBand="0" w:evenVBand="0" w:oddHBand="0" w:evenHBand="0" w:firstRowFirstColumn="0" w:firstRowLastColumn="0" w:lastRowFirstColumn="0" w:lastRowLastColumn="0"/>
              <w:rPr>
                <w:sz w:val="20"/>
                <w:lang w:val="en-GB"/>
              </w:rPr>
            </w:pPr>
            <w:r w:rsidRPr="00333866">
              <w:rPr>
                <w:b/>
                <w:sz w:val="20"/>
                <w:lang w:val="en-GB"/>
              </w:rPr>
              <w:t xml:space="preserve">Solvency 2 </w:t>
            </w:r>
            <w:r w:rsidR="005C2B8F">
              <w:rPr>
                <w:b/>
                <w:sz w:val="20"/>
                <w:lang w:val="en-GB"/>
              </w:rPr>
              <w:t>L</w:t>
            </w:r>
            <w:r w:rsidR="00124136">
              <w:rPr>
                <w:b/>
                <w:sz w:val="20"/>
                <w:lang w:val="en-GB"/>
              </w:rPr>
              <w:t xml:space="preserve">ines </w:t>
            </w:r>
            <w:r w:rsidR="005C2B8F">
              <w:rPr>
                <w:b/>
                <w:sz w:val="20"/>
                <w:lang w:val="en-GB"/>
              </w:rPr>
              <w:t>o</w:t>
            </w:r>
            <w:r w:rsidR="00124136">
              <w:rPr>
                <w:b/>
                <w:sz w:val="20"/>
                <w:lang w:val="en-GB"/>
              </w:rPr>
              <w:t xml:space="preserve">f </w:t>
            </w:r>
            <w:r w:rsidR="005C2B8F">
              <w:rPr>
                <w:b/>
                <w:sz w:val="20"/>
                <w:lang w:val="en-GB"/>
              </w:rPr>
              <w:t>B</w:t>
            </w:r>
            <w:r w:rsidR="00124136">
              <w:rPr>
                <w:b/>
                <w:sz w:val="20"/>
                <w:lang w:val="en-GB"/>
              </w:rPr>
              <w:t>usines</w:t>
            </w:r>
            <w:r w:rsidR="005C2B8F">
              <w:rPr>
                <w:b/>
                <w:sz w:val="20"/>
                <w:lang w:val="en-GB"/>
              </w:rPr>
              <w:t>s</w:t>
            </w:r>
            <w:r w:rsidR="00124136">
              <w:rPr>
                <w:b/>
                <w:sz w:val="20"/>
                <w:lang w:val="en-GB"/>
              </w:rPr>
              <w:t xml:space="preserve"> (S2LoB)</w:t>
            </w:r>
            <w:r w:rsidRPr="00333866">
              <w:rPr>
                <w:sz w:val="20"/>
                <w:lang w:val="en-GB"/>
              </w:rPr>
              <w:t>: As defined in Annex II of the Delegated Regulation</w:t>
            </w:r>
            <w:r w:rsidR="005C2B8F">
              <w:rPr>
                <w:sz w:val="20"/>
                <w:lang w:val="en-GB"/>
              </w:rPr>
              <w:t>, based on lines of business (</w:t>
            </w:r>
            <w:proofErr w:type="spellStart"/>
            <w:r w:rsidR="005C2B8F">
              <w:rPr>
                <w:sz w:val="20"/>
                <w:lang w:val="en-GB"/>
              </w:rPr>
              <w:t>LoBs</w:t>
            </w:r>
            <w:proofErr w:type="spellEnd"/>
            <w:r w:rsidR="005C2B8F">
              <w:rPr>
                <w:sz w:val="20"/>
                <w:lang w:val="en-GB"/>
              </w:rPr>
              <w:t>) defined in Annex I.</w:t>
            </w:r>
          </w:p>
          <w:p w14:paraId="5B43D0D3" w14:textId="0757D79F" w:rsidR="00292EC0" w:rsidRPr="00333866" w:rsidRDefault="00292EC0" w:rsidP="00124136">
            <w:pPr>
              <w:pStyle w:val="ListParagraph"/>
              <w:numPr>
                <w:ilvl w:val="0"/>
                <w:numId w:val="15"/>
              </w:numPr>
              <w:cnfStyle w:val="000000000000" w:firstRow="0" w:lastRow="0" w:firstColumn="0" w:lastColumn="0" w:oddVBand="0" w:evenVBand="0" w:oddHBand="0" w:evenHBand="0" w:firstRowFirstColumn="0" w:firstRowLastColumn="0" w:lastRowFirstColumn="0" w:lastRowLastColumn="0"/>
              <w:rPr>
                <w:sz w:val="20"/>
                <w:lang w:val="en-GB"/>
              </w:rPr>
            </w:pPr>
            <w:r w:rsidRPr="00333866">
              <w:rPr>
                <w:b/>
                <w:sz w:val="20"/>
                <w:lang w:val="en-GB"/>
              </w:rPr>
              <w:t xml:space="preserve">Internal Model </w:t>
            </w:r>
            <w:r w:rsidR="005C2B8F">
              <w:rPr>
                <w:b/>
                <w:sz w:val="20"/>
                <w:lang w:val="en-GB"/>
              </w:rPr>
              <w:t>L</w:t>
            </w:r>
            <w:r w:rsidR="00124136">
              <w:rPr>
                <w:b/>
                <w:sz w:val="20"/>
                <w:lang w:val="en-GB"/>
              </w:rPr>
              <w:t xml:space="preserve">ines </w:t>
            </w:r>
            <w:r w:rsidR="005C2B8F">
              <w:rPr>
                <w:b/>
                <w:sz w:val="20"/>
                <w:lang w:val="en-GB"/>
              </w:rPr>
              <w:t>o</w:t>
            </w:r>
            <w:r w:rsidR="00124136">
              <w:rPr>
                <w:b/>
                <w:sz w:val="20"/>
                <w:lang w:val="en-GB"/>
              </w:rPr>
              <w:t xml:space="preserve">f </w:t>
            </w:r>
            <w:r w:rsidR="005C2B8F">
              <w:rPr>
                <w:b/>
                <w:sz w:val="20"/>
                <w:lang w:val="en-GB"/>
              </w:rPr>
              <w:t>B</w:t>
            </w:r>
            <w:r w:rsidR="00124136">
              <w:rPr>
                <w:b/>
                <w:sz w:val="20"/>
                <w:lang w:val="en-GB"/>
              </w:rPr>
              <w:t>usines</w:t>
            </w:r>
            <w:r w:rsidR="005C2B8F">
              <w:rPr>
                <w:b/>
                <w:sz w:val="20"/>
                <w:lang w:val="en-GB"/>
              </w:rPr>
              <w:t>s</w:t>
            </w:r>
            <w:r w:rsidR="00124136">
              <w:rPr>
                <w:b/>
                <w:sz w:val="20"/>
                <w:lang w:val="en-GB"/>
              </w:rPr>
              <w:t xml:space="preserve"> (</w:t>
            </w:r>
            <w:proofErr w:type="spellStart"/>
            <w:r w:rsidR="00124136">
              <w:rPr>
                <w:b/>
                <w:sz w:val="20"/>
                <w:lang w:val="en-GB"/>
              </w:rPr>
              <w:t>IntLoB</w:t>
            </w:r>
            <w:proofErr w:type="spellEnd"/>
            <w:r w:rsidR="00124136">
              <w:rPr>
                <w:b/>
                <w:sz w:val="20"/>
                <w:lang w:val="en-GB"/>
              </w:rPr>
              <w:t>)</w:t>
            </w:r>
            <w:r w:rsidRPr="00333866">
              <w:rPr>
                <w:sz w:val="20"/>
                <w:lang w:val="en-GB"/>
              </w:rPr>
              <w:t xml:space="preserve">: Is understood as the most granular level from the internal model direct outputs at which the probability distribution function of the losses and SCR are available. </w:t>
            </w:r>
            <w:proofErr w:type="spellStart"/>
            <w:r w:rsidRPr="00333866">
              <w:rPr>
                <w:sz w:val="20"/>
                <w:lang w:val="en-GB"/>
              </w:rPr>
              <w:t>IntLoBs</w:t>
            </w:r>
            <w:proofErr w:type="spellEnd"/>
            <w:r w:rsidRPr="00333866">
              <w:rPr>
                <w:sz w:val="20"/>
                <w:lang w:val="en-GB"/>
              </w:rPr>
              <w:t xml:space="preserve"> are expected to be used for internal reporting as well as the management of the capital positions by the undertaking. </w:t>
            </w:r>
            <w:proofErr w:type="spellStart"/>
            <w:r w:rsidRPr="00333866">
              <w:rPr>
                <w:sz w:val="20"/>
                <w:lang w:val="en-GB"/>
              </w:rPr>
              <w:t>IntLoBs</w:t>
            </w:r>
            <w:proofErr w:type="spellEnd"/>
            <w:r w:rsidRPr="00333866">
              <w:rPr>
                <w:sz w:val="20"/>
                <w:lang w:val="en-GB"/>
              </w:rPr>
              <w:t xml:space="preserve"> typically are close to the parameterisation level. They should enable an understanding</w:t>
            </w:r>
            <w:r w:rsidR="005C2B8F">
              <w:rPr>
                <w:sz w:val="20"/>
                <w:lang w:val="en-GB"/>
              </w:rPr>
              <w:t xml:space="preserve"> of</w:t>
            </w:r>
            <w:r w:rsidRPr="00333866">
              <w:rPr>
                <w:sz w:val="20"/>
                <w:lang w:val="en-GB"/>
              </w:rPr>
              <w:t xml:space="preserve"> the internal model specific behaviour.</w:t>
            </w:r>
          </w:p>
        </w:tc>
      </w:tr>
    </w:tbl>
    <w:p w14:paraId="7D2D7835" w14:textId="77777777" w:rsidR="00292EC0" w:rsidRPr="00333866" w:rsidRDefault="00292EC0" w:rsidP="00292EC0">
      <w:pPr>
        <w:rPr>
          <w:sz w:val="20"/>
          <w:lang w:val="en-GB"/>
        </w:rPr>
      </w:pPr>
    </w:p>
    <w:p w14:paraId="54699512" w14:textId="4FF7A370" w:rsidR="00292EC0" w:rsidRPr="00333866" w:rsidRDefault="00292EC0" w:rsidP="00292EC0">
      <w:pPr>
        <w:rPr>
          <w:sz w:val="20"/>
          <w:lang w:val="en-GB"/>
        </w:rPr>
      </w:pPr>
      <w:r w:rsidRPr="00333866">
        <w:rPr>
          <w:sz w:val="20"/>
          <w:lang w:val="en-GB"/>
        </w:rPr>
        <w:t xml:space="preserve">Overall the following </w:t>
      </w:r>
      <w:r w:rsidR="00C22408" w:rsidRPr="00333866">
        <w:rPr>
          <w:sz w:val="20"/>
          <w:lang w:val="en-GB"/>
        </w:rPr>
        <w:t>appl</w:t>
      </w:r>
      <w:r w:rsidR="00C22408">
        <w:rPr>
          <w:sz w:val="20"/>
          <w:lang w:val="en-GB"/>
        </w:rPr>
        <w:t>ies</w:t>
      </w:r>
      <w:r w:rsidRPr="00333866">
        <w:rPr>
          <w:sz w:val="20"/>
          <w:lang w:val="en-GB"/>
        </w:rPr>
        <w:t>:</w:t>
      </w:r>
    </w:p>
    <w:p w14:paraId="7188AB47" w14:textId="77777777" w:rsidR="00292EC0" w:rsidRPr="00333866" w:rsidRDefault="00292EC0" w:rsidP="00292EC0">
      <w:pPr>
        <w:rPr>
          <w:sz w:val="20"/>
          <w:lang w:val="en-GB"/>
        </w:rPr>
      </w:pPr>
    </w:p>
    <w:tbl>
      <w:tblPr>
        <w:tblStyle w:val="GridTable1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5943"/>
      </w:tblGrid>
      <w:tr w:rsidR="00292EC0" w:rsidRPr="00333866" w14:paraId="6BEC608E" w14:textId="77777777" w:rsidTr="003C05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96" w:type="dxa"/>
            <w:tcBorders>
              <w:bottom w:val="none" w:sz="0" w:space="0" w:color="auto"/>
            </w:tcBorders>
          </w:tcPr>
          <w:p w14:paraId="231FB789" w14:textId="77777777" w:rsidR="00292EC0" w:rsidRPr="00333866" w:rsidRDefault="00292EC0" w:rsidP="003C0526">
            <w:pPr>
              <w:rPr>
                <w:sz w:val="20"/>
                <w:lang w:val="en-GB"/>
              </w:rPr>
            </w:pPr>
            <w:r w:rsidRPr="00333866">
              <w:rPr>
                <w:sz w:val="20"/>
                <w:lang w:val="en-GB"/>
              </w:rPr>
              <w:t>Topic</w:t>
            </w:r>
          </w:p>
        </w:tc>
        <w:tc>
          <w:tcPr>
            <w:tcW w:w="5943" w:type="dxa"/>
            <w:tcBorders>
              <w:bottom w:val="none" w:sz="0" w:space="0" w:color="auto"/>
            </w:tcBorders>
          </w:tcPr>
          <w:p w14:paraId="12D0B640" w14:textId="77777777" w:rsidR="00292EC0" w:rsidRPr="00333866" w:rsidRDefault="00292EC0" w:rsidP="003C0526">
            <w:pPr>
              <w:cnfStyle w:val="100000000000" w:firstRow="1" w:lastRow="0" w:firstColumn="0" w:lastColumn="0" w:oddVBand="0" w:evenVBand="0" w:oddHBand="0" w:evenHBand="0" w:firstRowFirstColumn="0" w:firstRowLastColumn="0" w:lastRowFirstColumn="0" w:lastRowLastColumn="0"/>
              <w:rPr>
                <w:sz w:val="20"/>
                <w:lang w:val="en-GB"/>
              </w:rPr>
            </w:pPr>
            <w:r w:rsidRPr="00333866">
              <w:rPr>
                <w:sz w:val="20"/>
                <w:lang w:val="en-GB"/>
              </w:rPr>
              <w:t>Description</w:t>
            </w:r>
          </w:p>
        </w:tc>
      </w:tr>
      <w:tr w:rsidR="00292EC0" w:rsidRPr="00333866" w14:paraId="456F5101" w14:textId="77777777" w:rsidTr="003C0526">
        <w:tc>
          <w:tcPr>
            <w:cnfStyle w:val="001000000000" w:firstRow="0" w:lastRow="0" w:firstColumn="1" w:lastColumn="0" w:oddVBand="0" w:evenVBand="0" w:oddHBand="0" w:evenHBand="0" w:firstRowFirstColumn="0" w:firstRowLastColumn="0" w:lastRowFirstColumn="0" w:lastRowLastColumn="0"/>
            <w:tcW w:w="3096" w:type="dxa"/>
          </w:tcPr>
          <w:p w14:paraId="66412756" w14:textId="77777777" w:rsidR="00292EC0" w:rsidRPr="00333866" w:rsidRDefault="00292EC0" w:rsidP="003C0526">
            <w:pPr>
              <w:rPr>
                <w:b w:val="0"/>
                <w:sz w:val="20"/>
                <w:lang w:val="en-GB"/>
              </w:rPr>
            </w:pPr>
            <w:r w:rsidRPr="00333866">
              <w:rPr>
                <w:b w:val="0"/>
                <w:sz w:val="20"/>
                <w:lang w:val="en-GB"/>
              </w:rPr>
              <w:t>Discounting</w:t>
            </w:r>
          </w:p>
        </w:tc>
        <w:tc>
          <w:tcPr>
            <w:tcW w:w="5943" w:type="dxa"/>
          </w:tcPr>
          <w:p w14:paraId="6C8F02E7" w14:textId="1B795D43" w:rsidR="00292EC0" w:rsidRPr="00333866" w:rsidRDefault="005E0AC9" w:rsidP="003C0526">
            <w:pPr>
              <w:cnfStyle w:val="000000000000" w:firstRow="0" w:lastRow="0" w:firstColumn="0" w:lastColumn="0" w:oddVBand="0" w:evenVBand="0" w:oddHBand="0" w:evenHBand="0" w:firstRowFirstColumn="0" w:firstRowLastColumn="0" w:lastRowFirstColumn="0" w:lastRowLastColumn="0"/>
              <w:rPr>
                <w:bCs/>
                <w:sz w:val="20"/>
                <w:lang w:val="en-GB"/>
              </w:rPr>
            </w:pPr>
            <w:r w:rsidRPr="00333866">
              <w:rPr>
                <w:bCs/>
                <w:sz w:val="20"/>
                <w:lang w:val="en-GB"/>
              </w:rPr>
              <w:t>M</w:t>
            </w:r>
            <w:r w:rsidR="00292EC0" w:rsidRPr="00333866">
              <w:rPr>
                <w:bCs/>
                <w:sz w:val="20"/>
                <w:lang w:val="en-GB"/>
              </w:rPr>
              <w:t>onetary amounts of this template are discounted</w:t>
            </w:r>
          </w:p>
        </w:tc>
      </w:tr>
      <w:tr w:rsidR="00292EC0" w:rsidRPr="00333866" w14:paraId="28F9EE7E" w14:textId="77777777" w:rsidTr="003C0526">
        <w:tc>
          <w:tcPr>
            <w:cnfStyle w:val="001000000000" w:firstRow="0" w:lastRow="0" w:firstColumn="1" w:lastColumn="0" w:oddVBand="0" w:evenVBand="0" w:oddHBand="0" w:evenHBand="0" w:firstRowFirstColumn="0" w:firstRowLastColumn="0" w:lastRowFirstColumn="0" w:lastRowLastColumn="0"/>
            <w:tcW w:w="3096" w:type="dxa"/>
          </w:tcPr>
          <w:p w14:paraId="225FCD07" w14:textId="458AE3B0" w:rsidR="00292EC0" w:rsidRPr="00333866" w:rsidRDefault="005C2B8F" w:rsidP="005C2B8F">
            <w:pPr>
              <w:rPr>
                <w:b w:val="0"/>
                <w:sz w:val="20"/>
                <w:lang w:val="en-GB"/>
              </w:rPr>
            </w:pPr>
            <w:r>
              <w:rPr>
                <w:b w:val="0"/>
                <w:sz w:val="20"/>
                <w:lang w:val="en-GB"/>
              </w:rPr>
              <w:t>Perce</w:t>
            </w:r>
            <w:r w:rsidRPr="00333866">
              <w:rPr>
                <w:b w:val="0"/>
                <w:sz w:val="20"/>
                <w:lang w:val="en-GB"/>
              </w:rPr>
              <w:t>ntiles</w:t>
            </w:r>
          </w:p>
        </w:tc>
        <w:tc>
          <w:tcPr>
            <w:tcW w:w="5943" w:type="dxa"/>
          </w:tcPr>
          <w:p w14:paraId="50495976" w14:textId="12F39606" w:rsidR="00292EC0" w:rsidRPr="00333866" w:rsidRDefault="00292EC0" w:rsidP="005C2B8F">
            <w:pPr>
              <w:cnfStyle w:val="000000000000" w:firstRow="0" w:lastRow="0" w:firstColumn="0" w:lastColumn="0" w:oddVBand="0" w:evenVBand="0" w:oddHBand="0" w:evenHBand="0" w:firstRowFirstColumn="0" w:firstRowLastColumn="0" w:lastRowFirstColumn="0" w:lastRowLastColumn="0"/>
              <w:rPr>
                <w:bCs/>
                <w:sz w:val="20"/>
                <w:lang w:val="en-GB"/>
              </w:rPr>
            </w:pPr>
            <w:r w:rsidRPr="00333866">
              <w:rPr>
                <w:bCs/>
                <w:sz w:val="20"/>
                <w:lang w:val="en-GB"/>
              </w:rPr>
              <w:t xml:space="preserve">High </w:t>
            </w:r>
            <w:r w:rsidR="005C2B8F">
              <w:rPr>
                <w:bCs/>
                <w:sz w:val="20"/>
                <w:lang w:val="en-GB"/>
              </w:rPr>
              <w:t>perce</w:t>
            </w:r>
            <w:r w:rsidR="005C2B8F" w:rsidRPr="00333866">
              <w:rPr>
                <w:bCs/>
                <w:sz w:val="20"/>
                <w:lang w:val="en-GB"/>
              </w:rPr>
              <w:t xml:space="preserve">ntiles </w:t>
            </w:r>
            <w:r w:rsidRPr="00333866">
              <w:rPr>
                <w:bCs/>
                <w:sz w:val="20"/>
                <w:lang w:val="en-GB"/>
              </w:rPr>
              <w:t xml:space="preserve">represent adverse results for the undertaking since the underlying distribution is a loss distribution (i.e. 99.5 </w:t>
            </w:r>
            <w:r w:rsidR="00E30E48" w:rsidRPr="00333866">
              <w:rPr>
                <w:bCs/>
                <w:sz w:val="20"/>
                <w:lang w:val="en-GB"/>
              </w:rPr>
              <w:t xml:space="preserve">is used for the </w:t>
            </w:r>
            <w:r w:rsidRPr="00333866">
              <w:rPr>
                <w:bCs/>
                <w:sz w:val="20"/>
                <w:lang w:val="en-GB"/>
              </w:rPr>
              <w:t>SCR</w:t>
            </w:r>
            <w:r w:rsidR="00E30E48" w:rsidRPr="00333866">
              <w:rPr>
                <w:bCs/>
                <w:sz w:val="20"/>
                <w:lang w:val="en-GB"/>
              </w:rPr>
              <w:t xml:space="preserve"> calculation</w:t>
            </w:r>
            <w:r w:rsidRPr="00333866">
              <w:rPr>
                <w:bCs/>
                <w:sz w:val="20"/>
                <w:lang w:val="en-GB"/>
              </w:rPr>
              <w:t>)</w:t>
            </w:r>
            <w:r w:rsidR="00124136">
              <w:rPr>
                <w:bCs/>
                <w:sz w:val="20"/>
                <w:lang w:val="en-GB"/>
              </w:rPr>
              <w:t>.</w:t>
            </w:r>
          </w:p>
        </w:tc>
      </w:tr>
      <w:tr w:rsidR="00292EC0" w:rsidRPr="00333866" w14:paraId="7262951F" w14:textId="77777777" w:rsidTr="003C0526">
        <w:tc>
          <w:tcPr>
            <w:cnfStyle w:val="001000000000" w:firstRow="0" w:lastRow="0" w:firstColumn="1" w:lastColumn="0" w:oddVBand="0" w:evenVBand="0" w:oddHBand="0" w:evenHBand="0" w:firstRowFirstColumn="0" w:firstRowLastColumn="0" w:lastRowFirstColumn="0" w:lastRowLastColumn="0"/>
            <w:tcW w:w="3096" w:type="dxa"/>
          </w:tcPr>
          <w:p w14:paraId="173F1D76" w14:textId="77777777" w:rsidR="00292EC0" w:rsidRPr="00333866" w:rsidRDefault="00292EC0" w:rsidP="003C0526">
            <w:pPr>
              <w:rPr>
                <w:b w:val="0"/>
                <w:sz w:val="20"/>
                <w:lang w:val="en-GB"/>
              </w:rPr>
            </w:pPr>
            <w:r w:rsidRPr="00333866">
              <w:rPr>
                <w:b w:val="0"/>
                <w:sz w:val="20"/>
                <w:lang w:val="en-GB"/>
              </w:rPr>
              <w:t>Availability of figures</w:t>
            </w:r>
          </w:p>
        </w:tc>
        <w:tc>
          <w:tcPr>
            <w:tcW w:w="5943" w:type="dxa"/>
          </w:tcPr>
          <w:p w14:paraId="7339258D" w14:textId="01FFDEE8" w:rsidR="00292EC0" w:rsidRPr="00333866" w:rsidRDefault="00292EC0" w:rsidP="003C0526">
            <w:pPr>
              <w:cnfStyle w:val="000000000000" w:firstRow="0" w:lastRow="0" w:firstColumn="0" w:lastColumn="0" w:oddVBand="0" w:evenVBand="0" w:oddHBand="0" w:evenHBand="0" w:firstRowFirstColumn="0" w:firstRowLastColumn="0" w:lastRowFirstColumn="0" w:lastRowLastColumn="0"/>
              <w:rPr>
                <w:bCs/>
                <w:sz w:val="20"/>
                <w:lang w:val="en-GB"/>
              </w:rPr>
            </w:pPr>
            <w:r w:rsidRPr="00333866">
              <w:rPr>
                <w:bCs/>
                <w:sz w:val="20"/>
                <w:lang w:val="en-GB"/>
              </w:rPr>
              <w:t xml:space="preserve">In general it is expected that the requested figures are available at both granularities (internal or Solvency 2 </w:t>
            </w:r>
            <w:proofErr w:type="spellStart"/>
            <w:r w:rsidRPr="00333866">
              <w:rPr>
                <w:bCs/>
                <w:sz w:val="20"/>
                <w:lang w:val="en-GB"/>
              </w:rPr>
              <w:t>LoBs</w:t>
            </w:r>
            <w:proofErr w:type="spellEnd"/>
            <w:r w:rsidRPr="00333866">
              <w:rPr>
                <w:bCs/>
                <w:sz w:val="20"/>
                <w:lang w:val="en-GB"/>
              </w:rPr>
              <w:t>) and consistently reported for each of these 2 granularities to the extent possible (means add up, etc.).</w:t>
            </w:r>
          </w:p>
        </w:tc>
      </w:tr>
      <w:tr w:rsidR="00292EC0" w:rsidRPr="00333866" w14:paraId="455AD0CA" w14:textId="77777777" w:rsidTr="003C0526">
        <w:tc>
          <w:tcPr>
            <w:cnfStyle w:val="001000000000" w:firstRow="0" w:lastRow="0" w:firstColumn="1" w:lastColumn="0" w:oddVBand="0" w:evenVBand="0" w:oddHBand="0" w:evenHBand="0" w:firstRowFirstColumn="0" w:firstRowLastColumn="0" w:lastRowFirstColumn="0" w:lastRowLastColumn="0"/>
            <w:tcW w:w="3096" w:type="dxa"/>
          </w:tcPr>
          <w:p w14:paraId="4AFFACB0" w14:textId="46C9A6C5" w:rsidR="00292EC0" w:rsidRPr="00333866" w:rsidRDefault="00292EC0" w:rsidP="003C0526">
            <w:pPr>
              <w:rPr>
                <w:b w:val="0"/>
                <w:sz w:val="20"/>
                <w:lang w:val="en-GB"/>
              </w:rPr>
            </w:pPr>
            <w:r w:rsidRPr="00333866">
              <w:rPr>
                <w:b w:val="0"/>
                <w:sz w:val="20"/>
                <w:lang w:val="en-GB"/>
              </w:rPr>
              <w:t>Diversi</w:t>
            </w:r>
            <w:r w:rsidR="00E30E48" w:rsidRPr="00333866">
              <w:rPr>
                <w:b w:val="0"/>
                <w:sz w:val="20"/>
                <w:lang w:val="en-GB"/>
              </w:rPr>
              <w:t>fi</w:t>
            </w:r>
            <w:r w:rsidRPr="00333866">
              <w:rPr>
                <w:b w:val="0"/>
                <w:sz w:val="20"/>
                <w:lang w:val="en-GB"/>
              </w:rPr>
              <w:t>cation</w:t>
            </w:r>
          </w:p>
        </w:tc>
        <w:tc>
          <w:tcPr>
            <w:tcW w:w="5943" w:type="dxa"/>
          </w:tcPr>
          <w:p w14:paraId="4D90C177" w14:textId="55A02347" w:rsidR="00292EC0" w:rsidRPr="00333866" w:rsidRDefault="00292EC0" w:rsidP="003C0526">
            <w:pPr>
              <w:cnfStyle w:val="000000000000" w:firstRow="0" w:lastRow="0" w:firstColumn="0" w:lastColumn="0" w:oddVBand="0" w:evenVBand="0" w:oddHBand="0" w:evenHBand="0" w:firstRowFirstColumn="0" w:firstRowLastColumn="0" w:lastRowFirstColumn="0" w:lastRowLastColumn="0"/>
              <w:rPr>
                <w:bCs/>
                <w:sz w:val="20"/>
                <w:lang w:val="en-GB"/>
              </w:rPr>
            </w:pPr>
            <w:r w:rsidRPr="00333866">
              <w:rPr>
                <w:bCs/>
                <w:sz w:val="20"/>
                <w:lang w:val="en-GB"/>
              </w:rPr>
              <w:t>The word diversified is in this template used to differentiate between different levels of granularity (e.g. diversified reserve risk is the overal</w:t>
            </w:r>
            <w:r w:rsidR="00E30E48" w:rsidRPr="00333866">
              <w:rPr>
                <w:bCs/>
                <w:sz w:val="20"/>
                <w:lang w:val="en-GB"/>
              </w:rPr>
              <w:t>l aggregated reserve risk in co</w:t>
            </w:r>
            <w:r w:rsidRPr="00333866">
              <w:rPr>
                <w:bCs/>
                <w:sz w:val="20"/>
                <w:lang w:val="en-GB"/>
              </w:rPr>
              <w:t>mparison to the sum of un</w:t>
            </w:r>
            <w:r w:rsidR="00E30E48" w:rsidRPr="00333866">
              <w:rPr>
                <w:bCs/>
                <w:sz w:val="20"/>
                <w:lang w:val="en-GB"/>
              </w:rPr>
              <w:t>d</w:t>
            </w:r>
            <w:r w:rsidRPr="00333866">
              <w:rPr>
                <w:bCs/>
                <w:sz w:val="20"/>
                <w:lang w:val="en-GB"/>
              </w:rPr>
              <w:t>iversified S2LoBs)</w:t>
            </w:r>
            <w:r w:rsidR="00124136">
              <w:rPr>
                <w:bCs/>
                <w:sz w:val="20"/>
                <w:lang w:val="en-GB"/>
              </w:rPr>
              <w:t>.</w:t>
            </w:r>
          </w:p>
        </w:tc>
      </w:tr>
    </w:tbl>
    <w:p w14:paraId="76CD3B4C" w14:textId="77777777" w:rsidR="005E0AC9" w:rsidRPr="00333866" w:rsidRDefault="005E0AC9" w:rsidP="00292EC0">
      <w:pPr>
        <w:rPr>
          <w:sz w:val="20"/>
          <w:lang w:val="en-GB"/>
        </w:rPr>
      </w:pPr>
    </w:p>
    <w:p w14:paraId="4808B810" w14:textId="25CF120A" w:rsidR="00292EC0" w:rsidRPr="00B625DE" w:rsidRDefault="00292EC0" w:rsidP="00292EC0">
      <w:pPr>
        <w:rPr>
          <w:sz w:val="20"/>
          <w:lang w:val="en-GB"/>
        </w:rPr>
      </w:pPr>
      <w:r w:rsidRPr="00B625DE">
        <w:rPr>
          <w:sz w:val="20"/>
          <w:lang w:val="en-GB"/>
        </w:rPr>
        <w:t xml:space="preserve">Because there are different ways of </w:t>
      </w:r>
      <w:r w:rsidR="008C0CD3" w:rsidRPr="008C0CD3">
        <w:rPr>
          <w:sz w:val="20"/>
          <w:lang w:val="en-GB"/>
        </w:rPr>
        <w:t>modelling</w:t>
      </w:r>
      <w:r w:rsidRPr="00B625DE">
        <w:rPr>
          <w:sz w:val="20"/>
          <w:lang w:val="en-GB"/>
        </w:rPr>
        <w:t xml:space="preserve"> these risks, undertakings are not requested to change their internal model to be able to follow the structure of the codes. So if undertakings model the catastrophe risk together with </w:t>
      </w:r>
      <w:r w:rsidRPr="00B625DE">
        <w:rPr>
          <w:sz w:val="20"/>
          <w:lang w:val="en-GB"/>
        </w:rPr>
        <w:lastRenderedPageBreak/>
        <w:t>the risk of premiums and/or reserves, then they should not fill in section “Distribution of losses from catastrophe perils”. In addition, if undertakings obtain a specific distribution of premium and reserve risks for Health NSLT underwriting risk and a separate one for non-life underwriting risk without aggregating the two together, the information will be included in “</w:t>
      </w:r>
      <w:r w:rsidRPr="008C0CD3">
        <w:rPr>
          <w:bCs/>
          <w:color w:val="000000"/>
          <w:sz w:val="20"/>
          <w:lang w:val="en-GB" w:eastAsia="en-GB"/>
        </w:rPr>
        <w:t>OVERALL HEALTH NSLT GROSS OF REINSURANCE</w:t>
      </w:r>
      <w:r w:rsidRPr="00B625DE">
        <w:rPr>
          <w:sz w:val="20"/>
          <w:lang w:val="en-GB"/>
        </w:rPr>
        <w:t>” – “</w:t>
      </w:r>
      <w:r w:rsidRPr="008C0CD3">
        <w:rPr>
          <w:bCs/>
          <w:color w:val="000000"/>
          <w:sz w:val="20"/>
          <w:lang w:val="en-GB" w:eastAsia="en-GB"/>
        </w:rPr>
        <w:t>OVERALL HEALTH NSLT NET OF REINSURANCE</w:t>
      </w:r>
      <w:r w:rsidRPr="00B625DE">
        <w:rPr>
          <w:sz w:val="20"/>
          <w:lang w:val="en-GB"/>
        </w:rPr>
        <w:t>” sections and “</w:t>
      </w:r>
      <w:r w:rsidRPr="008C0CD3">
        <w:rPr>
          <w:bCs/>
          <w:color w:val="000000"/>
          <w:sz w:val="20"/>
          <w:lang w:val="en-GB" w:eastAsia="en-GB"/>
        </w:rPr>
        <w:t>OVERALL NON-LIFE GROSS OF REINSURANCE</w:t>
      </w:r>
      <w:r w:rsidRPr="00B625DE">
        <w:rPr>
          <w:sz w:val="20"/>
          <w:lang w:val="en-GB"/>
        </w:rPr>
        <w:t>” – “</w:t>
      </w:r>
      <w:r w:rsidRPr="008C0CD3">
        <w:rPr>
          <w:bCs/>
          <w:color w:val="000000"/>
          <w:sz w:val="20"/>
          <w:lang w:val="en-GB" w:eastAsia="en-GB"/>
        </w:rPr>
        <w:t>OVERALL NON-LIFE NET OF REINSURANCE</w:t>
      </w:r>
      <w:r w:rsidRPr="00B625DE">
        <w:rPr>
          <w:sz w:val="20"/>
          <w:lang w:val="en-GB"/>
        </w:rPr>
        <w:t>” sections respectively. Otherwise, “</w:t>
      </w:r>
      <w:r w:rsidRPr="008C0CD3">
        <w:rPr>
          <w:bCs/>
          <w:color w:val="000000"/>
          <w:sz w:val="20"/>
          <w:lang w:val="en-GB" w:eastAsia="en-GB"/>
        </w:rPr>
        <w:t>OVERALL NON-LIFE GROSS OF REINSURANCE</w:t>
      </w:r>
      <w:r w:rsidRPr="00B625DE">
        <w:rPr>
          <w:sz w:val="20"/>
          <w:lang w:val="en-GB"/>
        </w:rPr>
        <w:t>” – “</w:t>
      </w:r>
      <w:r w:rsidRPr="008C0CD3">
        <w:rPr>
          <w:bCs/>
          <w:color w:val="000000"/>
          <w:sz w:val="20"/>
          <w:lang w:val="en-GB" w:eastAsia="en-GB"/>
        </w:rPr>
        <w:t>OVERALL NON-LIFE NET OF REINSURANCE</w:t>
      </w:r>
      <w:r w:rsidRPr="00B625DE">
        <w:rPr>
          <w:sz w:val="20"/>
          <w:lang w:val="en-GB"/>
        </w:rPr>
        <w:t>” sections should not be reported.</w:t>
      </w:r>
    </w:p>
    <w:p w14:paraId="118A201F" w14:textId="77777777" w:rsidR="00292EC0" w:rsidRPr="00B625DE" w:rsidRDefault="00292EC0" w:rsidP="00292EC0">
      <w:pPr>
        <w:rPr>
          <w:sz w:val="20"/>
          <w:lang w:val="en-GB"/>
        </w:rPr>
      </w:pPr>
    </w:p>
    <w:p w14:paraId="7AFF04B9" w14:textId="75237896" w:rsidR="00292EC0" w:rsidRPr="00B625DE" w:rsidRDefault="00292EC0" w:rsidP="00292EC0">
      <w:pPr>
        <w:rPr>
          <w:sz w:val="20"/>
          <w:lang w:val="en-GB"/>
        </w:rPr>
      </w:pPr>
      <w:r w:rsidRPr="00B625DE">
        <w:rPr>
          <w:sz w:val="20"/>
          <w:lang w:val="en-GB"/>
        </w:rPr>
        <w:t xml:space="preserve">The </w:t>
      </w:r>
      <w:r w:rsidR="00124136">
        <w:rPr>
          <w:sz w:val="20"/>
          <w:lang w:val="en-GB"/>
        </w:rPr>
        <w:t>Occurrenc</w:t>
      </w:r>
      <w:r w:rsidR="00124136" w:rsidRPr="00124136">
        <w:rPr>
          <w:sz w:val="20"/>
          <w:lang w:val="en-GB"/>
        </w:rPr>
        <w:t xml:space="preserve">e Exceedance Probability </w:t>
      </w:r>
      <w:r w:rsidR="00124136">
        <w:rPr>
          <w:sz w:val="20"/>
          <w:lang w:val="en-GB"/>
        </w:rPr>
        <w:t>(</w:t>
      </w:r>
      <w:r w:rsidRPr="00B625DE">
        <w:rPr>
          <w:sz w:val="20"/>
          <w:lang w:val="en-GB"/>
        </w:rPr>
        <w:t>OEP</w:t>
      </w:r>
      <w:r w:rsidR="00124136">
        <w:rPr>
          <w:sz w:val="20"/>
          <w:lang w:val="en-GB"/>
        </w:rPr>
        <w:t>)</w:t>
      </w:r>
      <w:r w:rsidRPr="00B625DE">
        <w:rPr>
          <w:sz w:val="20"/>
          <w:lang w:val="en-GB"/>
        </w:rPr>
        <w:t xml:space="preserve"> is the probability that the associated loss level will be exceeded by any event in any given year. It is used when the insurance program is written on an occurrence basis, or when the loss associated with one event is important.</w:t>
      </w:r>
    </w:p>
    <w:p w14:paraId="246527A4" w14:textId="77777777" w:rsidR="00292EC0" w:rsidRPr="00B625DE" w:rsidRDefault="00292EC0" w:rsidP="00292EC0">
      <w:pPr>
        <w:rPr>
          <w:sz w:val="20"/>
          <w:lang w:val="en-GB"/>
        </w:rPr>
      </w:pPr>
    </w:p>
    <w:p w14:paraId="57AE90EC" w14:textId="34A1366A" w:rsidR="00292EC0" w:rsidRPr="00B625DE" w:rsidRDefault="00292EC0" w:rsidP="00292EC0">
      <w:pPr>
        <w:rPr>
          <w:sz w:val="20"/>
          <w:lang w:val="en-GB"/>
        </w:rPr>
      </w:pPr>
      <w:r w:rsidRPr="00B625DE">
        <w:rPr>
          <w:sz w:val="20"/>
          <w:lang w:val="en-GB"/>
        </w:rPr>
        <w:t xml:space="preserve">The </w:t>
      </w:r>
      <w:r w:rsidR="00124136" w:rsidRPr="00124136">
        <w:rPr>
          <w:sz w:val="20"/>
          <w:lang w:val="en-GB"/>
        </w:rPr>
        <w:t xml:space="preserve">Aggregate Exceedance Probability </w:t>
      </w:r>
      <w:r w:rsidR="00124136">
        <w:rPr>
          <w:sz w:val="20"/>
          <w:lang w:val="en-GB"/>
        </w:rPr>
        <w:t>(</w:t>
      </w:r>
      <w:r w:rsidRPr="00B625DE">
        <w:rPr>
          <w:sz w:val="20"/>
          <w:lang w:val="en-GB"/>
        </w:rPr>
        <w:t>AEP</w:t>
      </w:r>
      <w:r w:rsidR="00124136">
        <w:rPr>
          <w:sz w:val="20"/>
          <w:lang w:val="en-GB"/>
        </w:rPr>
        <w:t>)</w:t>
      </w:r>
      <w:r w:rsidRPr="00B625DE">
        <w:rPr>
          <w:sz w:val="20"/>
          <w:lang w:val="en-GB"/>
        </w:rPr>
        <w:t xml:space="preserve"> is the probability that the associated loss level will be exceeded by the aggregated losses in any given year, and is used when the insurance program is written on an aggregate basis.</w:t>
      </w:r>
    </w:p>
    <w:p w14:paraId="5EFA9F79" w14:textId="77777777" w:rsidR="00292EC0" w:rsidRPr="00B625DE" w:rsidRDefault="00292EC0" w:rsidP="00292EC0">
      <w:pPr>
        <w:rPr>
          <w:sz w:val="20"/>
          <w:lang w:val="en-GB"/>
        </w:rPr>
      </w:pPr>
    </w:p>
    <w:tbl>
      <w:tblPr>
        <w:tblW w:w="10084" w:type="dxa"/>
        <w:tblInd w:w="108" w:type="dxa"/>
        <w:tblLook w:val="04A0" w:firstRow="1" w:lastRow="0" w:firstColumn="1" w:lastColumn="0" w:noHBand="0" w:noVBand="1"/>
      </w:tblPr>
      <w:tblGrid>
        <w:gridCol w:w="2950"/>
        <w:gridCol w:w="2588"/>
        <w:gridCol w:w="4546"/>
      </w:tblGrid>
      <w:tr w:rsidR="00292EC0" w:rsidRPr="008C0CD3" w14:paraId="3DB5816B" w14:textId="77777777" w:rsidTr="000E0CDC">
        <w:trPr>
          <w:trHeight w:val="315"/>
        </w:trPr>
        <w:tc>
          <w:tcPr>
            <w:tcW w:w="2950" w:type="dxa"/>
            <w:tcBorders>
              <w:top w:val="single" w:sz="8" w:space="0" w:color="auto"/>
              <w:left w:val="single" w:sz="8" w:space="0" w:color="auto"/>
              <w:bottom w:val="single" w:sz="8" w:space="0" w:color="auto"/>
              <w:right w:val="single" w:sz="4" w:space="0" w:color="auto"/>
            </w:tcBorders>
            <w:shd w:val="clear" w:color="auto" w:fill="auto"/>
            <w:noWrap/>
            <w:hideMark/>
          </w:tcPr>
          <w:p w14:paraId="4FC4DAD2" w14:textId="77777777" w:rsidR="00292EC0" w:rsidRPr="008C0CD3" w:rsidRDefault="00292EC0" w:rsidP="003C0526">
            <w:pPr>
              <w:jc w:val="left"/>
              <w:rPr>
                <w:b/>
                <w:bCs/>
                <w:color w:val="000000"/>
                <w:sz w:val="20"/>
                <w:lang w:val="en-GB" w:eastAsia="en-GB"/>
              </w:rPr>
            </w:pPr>
            <w:r w:rsidRPr="008C0CD3">
              <w:rPr>
                <w:b/>
                <w:bCs/>
                <w:color w:val="000000"/>
                <w:sz w:val="20"/>
                <w:lang w:val="en-GB" w:eastAsia="en-GB"/>
              </w:rPr>
              <w:t>CODE</w:t>
            </w:r>
          </w:p>
        </w:tc>
        <w:tc>
          <w:tcPr>
            <w:tcW w:w="2588" w:type="dxa"/>
            <w:tcBorders>
              <w:top w:val="single" w:sz="8" w:space="0" w:color="auto"/>
              <w:left w:val="nil"/>
              <w:bottom w:val="single" w:sz="8" w:space="0" w:color="auto"/>
              <w:right w:val="single" w:sz="4" w:space="0" w:color="auto"/>
            </w:tcBorders>
            <w:shd w:val="clear" w:color="auto" w:fill="auto"/>
            <w:hideMark/>
          </w:tcPr>
          <w:p w14:paraId="4E0B796A" w14:textId="77777777" w:rsidR="00292EC0" w:rsidRPr="008C0CD3" w:rsidRDefault="00292EC0" w:rsidP="003C0526">
            <w:pPr>
              <w:jc w:val="center"/>
              <w:rPr>
                <w:b/>
                <w:bCs/>
                <w:color w:val="000000"/>
                <w:sz w:val="20"/>
                <w:lang w:val="en-GB" w:eastAsia="en-GB"/>
              </w:rPr>
            </w:pPr>
            <w:r w:rsidRPr="008C0CD3">
              <w:rPr>
                <w:b/>
                <w:bCs/>
                <w:color w:val="000000"/>
                <w:sz w:val="20"/>
                <w:lang w:val="en-GB" w:eastAsia="en-GB"/>
              </w:rPr>
              <w:t xml:space="preserve">ITEM </w:t>
            </w:r>
          </w:p>
        </w:tc>
        <w:tc>
          <w:tcPr>
            <w:tcW w:w="4546" w:type="dxa"/>
            <w:tcBorders>
              <w:top w:val="single" w:sz="8" w:space="0" w:color="auto"/>
              <w:left w:val="nil"/>
              <w:bottom w:val="single" w:sz="8" w:space="0" w:color="auto"/>
              <w:right w:val="single" w:sz="8" w:space="0" w:color="auto"/>
            </w:tcBorders>
            <w:shd w:val="clear" w:color="auto" w:fill="auto"/>
            <w:noWrap/>
            <w:hideMark/>
          </w:tcPr>
          <w:p w14:paraId="293DAA28" w14:textId="77777777" w:rsidR="00292EC0" w:rsidRPr="008C0CD3" w:rsidRDefault="00292EC0" w:rsidP="003C0526">
            <w:pPr>
              <w:jc w:val="left"/>
              <w:rPr>
                <w:b/>
                <w:bCs/>
                <w:color w:val="000000"/>
                <w:sz w:val="20"/>
                <w:lang w:val="en-GB" w:eastAsia="en-GB"/>
              </w:rPr>
            </w:pPr>
            <w:r w:rsidRPr="008C0CD3">
              <w:rPr>
                <w:b/>
                <w:bCs/>
                <w:color w:val="000000"/>
                <w:sz w:val="20"/>
                <w:lang w:val="en-GB" w:eastAsia="en-GB"/>
              </w:rPr>
              <w:t>INSTRUCTIONS</w:t>
            </w:r>
          </w:p>
        </w:tc>
      </w:tr>
      <w:tr w:rsidR="00292EC0" w:rsidRPr="008C0CD3" w14:paraId="72AC26DF" w14:textId="77777777" w:rsidTr="000E0CDC">
        <w:trPr>
          <w:trHeight w:val="348"/>
        </w:trPr>
        <w:tc>
          <w:tcPr>
            <w:tcW w:w="10084" w:type="dxa"/>
            <w:gridSpan w:val="3"/>
            <w:tcBorders>
              <w:top w:val="single" w:sz="8" w:space="0" w:color="auto"/>
              <w:left w:val="single" w:sz="8" w:space="0" w:color="auto"/>
              <w:bottom w:val="single" w:sz="8" w:space="0" w:color="auto"/>
              <w:right w:val="single" w:sz="8" w:space="0" w:color="auto"/>
            </w:tcBorders>
            <w:shd w:val="clear" w:color="auto" w:fill="auto"/>
            <w:noWrap/>
          </w:tcPr>
          <w:p w14:paraId="7732CB3F" w14:textId="77777777" w:rsidR="00292EC0" w:rsidRPr="008C0CD3" w:rsidRDefault="00292EC0" w:rsidP="003C0526">
            <w:pPr>
              <w:jc w:val="left"/>
              <w:rPr>
                <w:b/>
                <w:bCs/>
                <w:color w:val="000000"/>
                <w:sz w:val="20"/>
                <w:lang w:val="en-GB" w:eastAsia="en-GB"/>
              </w:rPr>
            </w:pPr>
            <w:r w:rsidRPr="008C0CD3">
              <w:rPr>
                <w:b/>
                <w:bCs/>
                <w:color w:val="000000"/>
                <w:sz w:val="20"/>
                <w:lang w:val="en-GB" w:eastAsia="en-GB"/>
              </w:rPr>
              <w:t>GENERAL INFORMATION</w:t>
            </w:r>
          </w:p>
        </w:tc>
      </w:tr>
      <w:tr w:rsidR="00292EC0" w:rsidRPr="008C0CD3" w14:paraId="74CECF17" w14:textId="77777777" w:rsidTr="000E0CDC">
        <w:trPr>
          <w:trHeight w:val="315"/>
        </w:trPr>
        <w:tc>
          <w:tcPr>
            <w:tcW w:w="2950" w:type="dxa"/>
            <w:tcBorders>
              <w:top w:val="single" w:sz="8" w:space="0" w:color="auto"/>
              <w:left w:val="single" w:sz="8" w:space="0" w:color="auto"/>
              <w:bottom w:val="single" w:sz="8" w:space="0" w:color="auto"/>
              <w:right w:val="single" w:sz="4" w:space="0" w:color="auto"/>
            </w:tcBorders>
            <w:shd w:val="clear" w:color="auto" w:fill="auto"/>
            <w:noWrap/>
          </w:tcPr>
          <w:p w14:paraId="515C23EF" w14:textId="77777777" w:rsidR="00292EC0" w:rsidRPr="008C0CD3" w:rsidRDefault="00292EC0" w:rsidP="003C0526">
            <w:pPr>
              <w:jc w:val="left"/>
              <w:rPr>
                <w:bCs/>
                <w:color w:val="000000"/>
                <w:sz w:val="20"/>
                <w:lang w:val="en-GB" w:eastAsia="en-GB"/>
              </w:rPr>
            </w:pPr>
            <w:r w:rsidRPr="008C0CD3">
              <w:rPr>
                <w:bCs/>
                <w:color w:val="000000"/>
                <w:sz w:val="20"/>
                <w:lang w:val="en-GB" w:eastAsia="en-GB"/>
              </w:rPr>
              <w:t>NL_QUE_XXX_R1_C1</w:t>
            </w:r>
          </w:p>
        </w:tc>
        <w:tc>
          <w:tcPr>
            <w:tcW w:w="2588" w:type="dxa"/>
            <w:tcBorders>
              <w:top w:val="single" w:sz="8" w:space="0" w:color="auto"/>
              <w:left w:val="nil"/>
              <w:bottom w:val="single" w:sz="8" w:space="0" w:color="auto"/>
              <w:right w:val="single" w:sz="4" w:space="0" w:color="auto"/>
            </w:tcBorders>
            <w:shd w:val="clear" w:color="auto" w:fill="auto"/>
          </w:tcPr>
          <w:p w14:paraId="56DB6974" w14:textId="13F3C368" w:rsidR="00292EC0" w:rsidRPr="008C0CD3" w:rsidRDefault="00292EC0" w:rsidP="003C0526">
            <w:pPr>
              <w:jc w:val="center"/>
              <w:rPr>
                <w:bCs/>
                <w:color w:val="000000"/>
                <w:sz w:val="20"/>
                <w:lang w:val="en-GB" w:eastAsia="en-GB"/>
              </w:rPr>
            </w:pPr>
            <w:r w:rsidRPr="008C0CD3">
              <w:rPr>
                <w:bCs/>
                <w:color w:val="000000"/>
                <w:sz w:val="20"/>
                <w:lang w:val="en-GB" w:eastAsia="en-GB"/>
              </w:rPr>
              <w:t xml:space="preserve">Is SCR risk measure for Premium risk </w:t>
            </w:r>
            <w:r w:rsidR="008C0CD3" w:rsidRPr="008C0CD3">
              <w:rPr>
                <w:bCs/>
                <w:color w:val="000000"/>
                <w:sz w:val="20"/>
                <w:lang w:val="en-GB" w:eastAsia="en-GB"/>
              </w:rPr>
              <w:t>centred</w:t>
            </w:r>
            <w:r w:rsidRPr="008C0CD3">
              <w:rPr>
                <w:bCs/>
                <w:color w:val="000000"/>
                <w:sz w:val="20"/>
                <w:lang w:val="en-GB" w:eastAsia="en-GB"/>
              </w:rPr>
              <w:t>?</w:t>
            </w:r>
          </w:p>
        </w:tc>
        <w:tc>
          <w:tcPr>
            <w:tcW w:w="4546" w:type="dxa"/>
            <w:tcBorders>
              <w:top w:val="single" w:sz="8" w:space="0" w:color="auto"/>
              <w:left w:val="nil"/>
              <w:bottom w:val="single" w:sz="8" w:space="0" w:color="auto"/>
              <w:right w:val="single" w:sz="8" w:space="0" w:color="auto"/>
            </w:tcBorders>
            <w:shd w:val="clear" w:color="auto" w:fill="auto"/>
            <w:noWrap/>
          </w:tcPr>
          <w:p w14:paraId="3A697AFB" w14:textId="77777777" w:rsidR="00292EC0" w:rsidRPr="00B625DE" w:rsidRDefault="00292EC0" w:rsidP="003C0526">
            <w:pPr>
              <w:rPr>
                <w:sz w:val="20"/>
                <w:lang w:val="en-GB"/>
              </w:rPr>
            </w:pPr>
            <w:r w:rsidRPr="00B625DE">
              <w:rPr>
                <w:sz w:val="20"/>
                <w:lang w:val="en-GB"/>
              </w:rPr>
              <w:t>Options from a closed list:</w:t>
            </w:r>
          </w:p>
          <w:p w14:paraId="7B9FC1FA" w14:textId="77777777" w:rsidR="00292EC0" w:rsidRPr="00B625DE" w:rsidRDefault="00292EC0" w:rsidP="003C0526">
            <w:pPr>
              <w:rPr>
                <w:sz w:val="20"/>
                <w:lang w:val="en-GB"/>
              </w:rPr>
            </w:pPr>
          </w:p>
          <w:p w14:paraId="3AE18902" w14:textId="728F5934" w:rsidR="00292EC0" w:rsidRPr="008C0CD3" w:rsidRDefault="00292EC0" w:rsidP="003C0526">
            <w:pPr>
              <w:spacing w:line="259" w:lineRule="auto"/>
              <w:rPr>
                <w:sz w:val="20"/>
                <w:lang w:val="en-GB"/>
              </w:rPr>
            </w:pPr>
            <w:r w:rsidRPr="008C0CD3">
              <w:rPr>
                <w:sz w:val="20"/>
                <w:lang w:val="en-GB"/>
              </w:rPr>
              <w:t xml:space="preserve">Yes – </w:t>
            </w:r>
            <w:r w:rsidR="00D44C66">
              <w:rPr>
                <w:sz w:val="20"/>
                <w:lang w:val="en-GB"/>
              </w:rPr>
              <w:t>SCR</w:t>
            </w:r>
            <w:r w:rsidRPr="008C0CD3">
              <w:rPr>
                <w:sz w:val="20"/>
                <w:lang w:val="en-GB"/>
              </w:rPr>
              <w:t xml:space="preserve"> </w:t>
            </w:r>
            <w:r w:rsidR="00311AD5">
              <w:rPr>
                <w:sz w:val="20"/>
                <w:lang w:val="en-GB"/>
              </w:rPr>
              <w:t>is measured as</w:t>
            </w:r>
            <w:r w:rsidRPr="008C0CD3">
              <w:rPr>
                <w:sz w:val="20"/>
                <w:lang w:val="en-GB"/>
              </w:rPr>
              <w:t xml:space="preserve"> deviation from the expected result (</w:t>
            </w:r>
            <w:r w:rsidR="008C0CD3" w:rsidRPr="008C0CD3">
              <w:rPr>
                <w:sz w:val="20"/>
                <w:lang w:val="en-GB"/>
              </w:rPr>
              <w:t>Centred</w:t>
            </w:r>
            <w:r w:rsidRPr="008C0CD3">
              <w:rPr>
                <w:sz w:val="20"/>
                <w:lang w:val="en-GB"/>
              </w:rPr>
              <w:t xml:space="preserve"> risk). Please describe in </w:t>
            </w:r>
            <w:r w:rsidRPr="008C0CD3">
              <w:rPr>
                <w:bCs/>
                <w:color w:val="000000"/>
                <w:sz w:val="20"/>
                <w:lang w:val="en-GB" w:eastAsia="en-GB"/>
              </w:rPr>
              <w:t>code NL_QUE_XXX_R2_C1.</w:t>
            </w:r>
            <w:r w:rsidR="00D44C66">
              <w:rPr>
                <w:bCs/>
                <w:color w:val="000000"/>
                <w:sz w:val="20"/>
                <w:lang w:val="en-GB" w:eastAsia="en-GB"/>
              </w:rPr>
              <w:t xml:space="preserve"> </w:t>
            </w:r>
          </w:p>
          <w:p w14:paraId="7951EEDC" w14:textId="77777777" w:rsidR="00292EC0" w:rsidRPr="008C0CD3" w:rsidRDefault="00292EC0" w:rsidP="003C0526">
            <w:pPr>
              <w:spacing w:line="259" w:lineRule="auto"/>
              <w:rPr>
                <w:sz w:val="20"/>
                <w:lang w:val="en-GB"/>
              </w:rPr>
            </w:pPr>
          </w:p>
          <w:p w14:paraId="574565A8" w14:textId="7E141D7B" w:rsidR="00292EC0" w:rsidRPr="008C0CD3" w:rsidRDefault="00292EC0" w:rsidP="003C0526">
            <w:pPr>
              <w:spacing w:line="259" w:lineRule="auto"/>
              <w:rPr>
                <w:sz w:val="20"/>
                <w:lang w:val="en-GB"/>
              </w:rPr>
            </w:pPr>
            <w:r w:rsidRPr="008C0CD3">
              <w:rPr>
                <w:sz w:val="20"/>
                <w:lang w:val="en-GB"/>
              </w:rPr>
              <w:t xml:space="preserve">No – </w:t>
            </w:r>
            <w:r w:rsidR="00311AD5">
              <w:rPr>
                <w:sz w:val="20"/>
                <w:lang w:val="en-GB"/>
              </w:rPr>
              <w:t>SCR</w:t>
            </w:r>
            <w:r w:rsidRPr="008C0CD3">
              <w:rPr>
                <w:sz w:val="20"/>
                <w:lang w:val="en-GB"/>
              </w:rPr>
              <w:t xml:space="preserve"> </w:t>
            </w:r>
            <w:r w:rsidR="00311AD5">
              <w:rPr>
                <w:sz w:val="20"/>
                <w:lang w:val="en-GB"/>
              </w:rPr>
              <w:t>is measured</w:t>
            </w:r>
            <w:r w:rsidR="009568A8">
              <w:rPr>
                <w:sz w:val="20"/>
                <w:lang w:val="en-GB"/>
              </w:rPr>
              <w:t xml:space="preserve"> as</w:t>
            </w:r>
            <w:r w:rsidRPr="008C0CD3">
              <w:rPr>
                <w:sz w:val="20"/>
                <w:lang w:val="en-GB"/>
              </w:rPr>
              <w:t xml:space="preserve"> deviation from zero (Non-</w:t>
            </w:r>
            <w:r w:rsidR="008C0CD3" w:rsidRPr="008C0CD3">
              <w:rPr>
                <w:sz w:val="20"/>
                <w:lang w:val="en-GB"/>
              </w:rPr>
              <w:t>centred</w:t>
            </w:r>
            <w:r w:rsidRPr="008C0CD3">
              <w:rPr>
                <w:sz w:val="20"/>
                <w:lang w:val="en-GB"/>
              </w:rPr>
              <w:t xml:space="preserve"> risk). Please describe in </w:t>
            </w:r>
            <w:r w:rsidRPr="008C0CD3">
              <w:rPr>
                <w:bCs/>
                <w:color w:val="000000"/>
                <w:sz w:val="20"/>
                <w:lang w:val="en-GB" w:eastAsia="en-GB"/>
              </w:rPr>
              <w:t>code NL_QUE_XXX_R2_C1.</w:t>
            </w:r>
          </w:p>
          <w:p w14:paraId="1C59C210" w14:textId="77777777" w:rsidR="00292EC0" w:rsidRPr="008C0CD3" w:rsidRDefault="00292EC0" w:rsidP="003C0526">
            <w:pPr>
              <w:jc w:val="left"/>
              <w:rPr>
                <w:bCs/>
                <w:color w:val="000000"/>
                <w:sz w:val="20"/>
                <w:lang w:val="en-GB" w:eastAsia="en-GB"/>
              </w:rPr>
            </w:pPr>
          </w:p>
          <w:p w14:paraId="3A76A619" w14:textId="77777777" w:rsidR="00292EC0" w:rsidRPr="008C0CD3" w:rsidRDefault="00292EC0" w:rsidP="003C0526">
            <w:pPr>
              <w:jc w:val="left"/>
              <w:rPr>
                <w:bCs/>
                <w:color w:val="000000"/>
                <w:sz w:val="20"/>
                <w:lang w:val="en-GB" w:eastAsia="en-GB"/>
              </w:rPr>
            </w:pPr>
            <w:r w:rsidRPr="008C0CD3">
              <w:rPr>
                <w:bCs/>
                <w:color w:val="000000"/>
                <w:sz w:val="20"/>
                <w:lang w:val="en-GB" w:eastAsia="en-GB"/>
              </w:rPr>
              <w:t>Other – Please describe in code NL_QUE_XXX_R2_C1.</w:t>
            </w:r>
          </w:p>
        </w:tc>
      </w:tr>
      <w:tr w:rsidR="00292EC0" w:rsidRPr="008C0CD3" w14:paraId="547CA42D" w14:textId="77777777" w:rsidTr="000E0CDC">
        <w:trPr>
          <w:trHeight w:val="315"/>
        </w:trPr>
        <w:tc>
          <w:tcPr>
            <w:tcW w:w="2950" w:type="dxa"/>
            <w:tcBorders>
              <w:top w:val="single" w:sz="8" w:space="0" w:color="auto"/>
              <w:left w:val="single" w:sz="8" w:space="0" w:color="auto"/>
              <w:bottom w:val="single" w:sz="8" w:space="0" w:color="auto"/>
              <w:right w:val="single" w:sz="4" w:space="0" w:color="auto"/>
            </w:tcBorders>
            <w:shd w:val="clear" w:color="auto" w:fill="auto"/>
            <w:noWrap/>
          </w:tcPr>
          <w:p w14:paraId="3CEBA688" w14:textId="77777777" w:rsidR="00292EC0" w:rsidRPr="008C0CD3" w:rsidRDefault="00292EC0" w:rsidP="003C0526">
            <w:pPr>
              <w:jc w:val="left"/>
              <w:rPr>
                <w:bCs/>
                <w:color w:val="000000"/>
                <w:sz w:val="20"/>
                <w:lang w:val="en-GB" w:eastAsia="en-GB"/>
              </w:rPr>
            </w:pPr>
            <w:r w:rsidRPr="008C0CD3">
              <w:rPr>
                <w:bCs/>
                <w:color w:val="000000"/>
                <w:sz w:val="20"/>
                <w:lang w:val="en-GB" w:eastAsia="en-GB"/>
              </w:rPr>
              <w:t>NL_QUE_XXX_R2_C1</w:t>
            </w:r>
          </w:p>
        </w:tc>
        <w:tc>
          <w:tcPr>
            <w:tcW w:w="2588" w:type="dxa"/>
            <w:tcBorders>
              <w:top w:val="single" w:sz="8" w:space="0" w:color="auto"/>
              <w:left w:val="nil"/>
              <w:bottom w:val="single" w:sz="8" w:space="0" w:color="auto"/>
              <w:right w:val="single" w:sz="4" w:space="0" w:color="auto"/>
            </w:tcBorders>
            <w:shd w:val="clear" w:color="auto" w:fill="auto"/>
          </w:tcPr>
          <w:p w14:paraId="37608EF1" w14:textId="77777777" w:rsidR="00292EC0" w:rsidRPr="008C0CD3" w:rsidRDefault="00292EC0" w:rsidP="003C0526">
            <w:pPr>
              <w:jc w:val="center"/>
              <w:rPr>
                <w:bCs/>
                <w:color w:val="000000"/>
                <w:sz w:val="20"/>
                <w:lang w:val="en-GB" w:eastAsia="en-GB"/>
              </w:rPr>
            </w:pPr>
            <w:r w:rsidRPr="008C0CD3">
              <w:rPr>
                <w:bCs/>
                <w:color w:val="000000"/>
                <w:sz w:val="20"/>
                <w:lang w:val="en-GB" w:eastAsia="en-GB"/>
              </w:rPr>
              <w:t>Short description of SCR risk measure used for Premium risk</w:t>
            </w:r>
          </w:p>
        </w:tc>
        <w:tc>
          <w:tcPr>
            <w:tcW w:w="4546" w:type="dxa"/>
            <w:tcBorders>
              <w:top w:val="single" w:sz="8" w:space="0" w:color="auto"/>
              <w:left w:val="nil"/>
              <w:bottom w:val="single" w:sz="8" w:space="0" w:color="auto"/>
              <w:right w:val="single" w:sz="8" w:space="0" w:color="auto"/>
            </w:tcBorders>
            <w:shd w:val="clear" w:color="auto" w:fill="auto"/>
            <w:noWrap/>
          </w:tcPr>
          <w:p w14:paraId="0E587DBC" w14:textId="64BBF57C" w:rsidR="00292EC0" w:rsidRPr="007C78AC" w:rsidRDefault="00292EC0" w:rsidP="003C0526">
            <w:pPr>
              <w:jc w:val="left"/>
              <w:rPr>
                <w:bCs/>
                <w:color w:val="000000"/>
                <w:sz w:val="20"/>
                <w:lang w:val="en-GB" w:eastAsia="en-GB"/>
              </w:rPr>
            </w:pPr>
            <w:r w:rsidRPr="007C78AC">
              <w:rPr>
                <w:bCs/>
                <w:color w:val="000000"/>
                <w:sz w:val="20"/>
                <w:lang w:val="en-GB" w:eastAsia="en-GB"/>
              </w:rPr>
              <w:t xml:space="preserve">Describe the way in which the </w:t>
            </w:r>
            <w:r w:rsidR="00DB3C48" w:rsidRPr="007C78AC">
              <w:rPr>
                <w:bCs/>
                <w:color w:val="000000"/>
                <w:sz w:val="20"/>
                <w:lang w:val="en-GB" w:eastAsia="en-GB"/>
              </w:rPr>
              <w:t xml:space="preserve">Internal Model </w:t>
            </w:r>
            <w:r w:rsidRPr="007C78AC">
              <w:rPr>
                <w:bCs/>
                <w:color w:val="000000"/>
                <w:sz w:val="20"/>
                <w:lang w:val="en-GB" w:eastAsia="en-GB"/>
              </w:rPr>
              <w:t>SCR risk measure for Premium risk is derived</w:t>
            </w:r>
            <w:r w:rsidR="00961F0A" w:rsidRPr="007C78AC">
              <w:rPr>
                <w:bCs/>
                <w:color w:val="000000"/>
                <w:sz w:val="20"/>
                <w:lang w:val="en-GB" w:eastAsia="en-GB"/>
              </w:rPr>
              <w:t xml:space="preserve"> </w:t>
            </w:r>
            <w:proofErr w:type="gramStart"/>
            <w:r w:rsidR="00D74FFD" w:rsidRPr="007C78AC">
              <w:rPr>
                <w:bCs/>
                <w:color w:val="000000"/>
                <w:sz w:val="20"/>
                <w:lang w:val="en-GB" w:eastAsia="en-GB"/>
              </w:rPr>
              <w:t>( e.g</w:t>
            </w:r>
            <w:proofErr w:type="gramEnd"/>
            <w:r w:rsidR="00D74FFD" w:rsidRPr="007C78AC">
              <w:rPr>
                <w:bCs/>
                <w:color w:val="000000"/>
                <w:sz w:val="20"/>
                <w:lang w:val="en-GB" w:eastAsia="en-GB"/>
              </w:rPr>
              <w:t xml:space="preserve">. </w:t>
            </w:r>
            <w:r w:rsidR="00961F0A" w:rsidRPr="007C78AC">
              <w:rPr>
                <w:bCs/>
                <w:color w:val="000000"/>
                <w:sz w:val="20"/>
                <w:lang w:val="en-GB" w:eastAsia="en-GB"/>
              </w:rPr>
              <w:t xml:space="preserve">from the </w:t>
            </w:r>
            <w:r w:rsidR="006F7EF9" w:rsidRPr="007C78AC">
              <w:rPr>
                <w:bCs/>
                <w:color w:val="000000"/>
                <w:sz w:val="20"/>
                <w:lang w:val="en-GB" w:eastAsia="en-GB"/>
              </w:rPr>
              <w:t>“</w:t>
            </w:r>
            <w:r w:rsidR="00961F0A" w:rsidRPr="007C78AC">
              <w:rPr>
                <w:bCs/>
                <w:color w:val="000000"/>
                <w:sz w:val="20"/>
                <w:lang w:val="en-GB" w:eastAsia="en-GB"/>
              </w:rPr>
              <w:t>economic</w:t>
            </w:r>
            <w:r w:rsidR="006F7EF9" w:rsidRPr="007C78AC">
              <w:rPr>
                <w:bCs/>
                <w:color w:val="000000"/>
                <w:sz w:val="20"/>
                <w:lang w:val="en-GB" w:eastAsia="en-GB"/>
              </w:rPr>
              <w:t>”</w:t>
            </w:r>
            <w:r w:rsidR="00961F0A" w:rsidRPr="007C78AC">
              <w:rPr>
                <w:bCs/>
                <w:color w:val="000000"/>
                <w:sz w:val="20"/>
                <w:lang w:val="en-GB" w:eastAsia="en-GB"/>
              </w:rPr>
              <w:t xml:space="preserve"> Profit and Loss distribution</w:t>
            </w:r>
            <w:r w:rsidR="00D74FFD" w:rsidRPr="007C78AC">
              <w:rPr>
                <w:bCs/>
                <w:color w:val="000000"/>
                <w:sz w:val="20"/>
                <w:lang w:val="en-GB" w:eastAsia="en-GB"/>
              </w:rPr>
              <w:t>)</w:t>
            </w:r>
            <w:r w:rsidRPr="007C78AC">
              <w:rPr>
                <w:bCs/>
                <w:color w:val="000000"/>
                <w:sz w:val="20"/>
                <w:lang w:val="en-GB" w:eastAsia="en-GB"/>
              </w:rPr>
              <w:t>.</w:t>
            </w:r>
            <w:r w:rsidR="005733E4" w:rsidRPr="007C78AC">
              <w:rPr>
                <w:bCs/>
                <w:color w:val="000000"/>
                <w:sz w:val="20"/>
                <w:lang w:val="en-GB" w:eastAsia="en-GB"/>
              </w:rPr>
              <w:t xml:space="preserve"> </w:t>
            </w:r>
          </w:p>
          <w:p w14:paraId="73DC4207" w14:textId="77777777" w:rsidR="00292EC0" w:rsidRPr="007C78AC" w:rsidRDefault="00292EC0" w:rsidP="003C0526">
            <w:pPr>
              <w:jc w:val="left"/>
              <w:rPr>
                <w:bCs/>
                <w:color w:val="000000"/>
                <w:sz w:val="20"/>
                <w:lang w:val="en-GB" w:eastAsia="en-GB"/>
              </w:rPr>
            </w:pPr>
          </w:p>
          <w:p w14:paraId="0A30EE83" w14:textId="15A75850" w:rsidR="00D74FFD" w:rsidRPr="007C78AC" w:rsidRDefault="00292EC0" w:rsidP="00961F0A">
            <w:pPr>
              <w:jc w:val="left"/>
              <w:rPr>
                <w:bCs/>
                <w:color w:val="000000"/>
                <w:sz w:val="20"/>
                <w:lang w:val="en-GB" w:eastAsia="en-GB"/>
              </w:rPr>
            </w:pPr>
            <w:r w:rsidRPr="007C78AC">
              <w:rPr>
                <w:bCs/>
                <w:color w:val="000000"/>
                <w:sz w:val="20"/>
                <w:lang w:val="en-GB" w:eastAsia="en-GB"/>
              </w:rPr>
              <w:t xml:space="preserve">Use as reference point the metric </w:t>
            </w:r>
            <w:r w:rsidR="006F7EF9" w:rsidRPr="007C78AC">
              <w:rPr>
                <w:bCs/>
                <w:color w:val="000000"/>
                <w:sz w:val="20"/>
                <w:lang w:val="en-GB" w:eastAsia="en-GB"/>
              </w:rPr>
              <w:t xml:space="preserve">defined for </w:t>
            </w:r>
            <w:r w:rsidR="00D74FFD" w:rsidRPr="007C78AC">
              <w:rPr>
                <w:bCs/>
                <w:color w:val="000000"/>
                <w:sz w:val="20"/>
                <w:lang w:val="en-GB" w:eastAsia="en-GB"/>
              </w:rPr>
              <w:t>the SCR</w:t>
            </w:r>
            <w:r w:rsidR="00381C0D" w:rsidRPr="007C78AC">
              <w:rPr>
                <w:bCs/>
                <w:color w:val="000000"/>
                <w:sz w:val="20"/>
                <w:lang w:val="en-GB" w:eastAsia="en-GB"/>
              </w:rPr>
              <w:t xml:space="preserve"> </w:t>
            </w:r>
            <w:r w:rsidR="006F7EF9" w:rsidRPr="007C78AC">
              <w:rPr>
                <w:bCs/>
                <w:color w:val="000000"/>
                <w:sz w:val="20"/>
                <w:lang w:val="en-GB" w:eastAsia="en-GB"/>
              </w:rPr>
              <w:t>in Article 101</w:t>
            </w:r>
            <w:r w:rsidR="00381C0D" w:rsidRPr="007C78AC">
              <w:rPr>
                <w:bCs/>
                <w:color w:val="000000"/>
                <w:sz w:val="20"/>
                <w:lang w:val="en-GB" w:eastAsia="en-GB"/>
              </w:rPr>
              <w:t xml:space="preserve"> </w:t>
            </w:r>
            <w:r w:rsidR="006F7EF9" w:rsidRPr="007C78AC">
              <w:rPr>
                <w:bCs/>
                <w:color w:val="000000"/>
                <w:sz w:val="20"/>
                <w:lang w:val="en-GB" w:eastAsia="en-GB"/>
              </w:rPr>
              <w:t xml:space="preserve">of the </w:t>
            </w:r>
            <w:r w:rsidR="00A51D20" w:rsidRPr="007C78AC">
              <w:rPr>
                <w:bCs/>
                <w:color w:val="000000"/>
                <w:sz w:val="20"/>
                <w:lang w:val="en-GB" w:eastAsia="en-GB"/>
              </w:rPr>
              <w:t>Solvency II Directive</w:t>
            </w:r>
            <w:r w:rsidR="00961F0A" w:rsidRPr="007C78AC">
              <w:rPr>
                <w:bCs/>
                <w:color w:val="000000"/>
                <w:sz w:val="20"/>
                <w:lang w:val="en-GB" w:eastAsia="en-GB"/>
              </w:rPr>
              <w:t xml:space="preserve"> and go through all aspects where your approach may differ </w:t>
            </w:r>
            <w:r w:rsidR="00D74FFD" w:rsidRPr="007C78AC">
              <w:rPr>
                <w:bCs/>
                <w:color w:val="000000"/>
                <w:sz w:val="20"/>
                <w:lang w:val="en-GB" w:eastAsia="en-GB"/>
              </w:rPr>
              <w:t xml:space="preserve">(e.g. deviations from the </w:t>
            </w:r>
            <w:proofErr w:type="spellStart"/>
            <w:r w:rsidR="00D74FFD" w:rsidRPr="007C78AC">
              <w:rPr>
                <w:bCs/>
                <w:color w:val="000000"/>
                <w:sz w:val="20"/>
                <w:lang w:val="en-GB" w:eastAsia="en-GB"/>
              </w:rPr>
              <w:t>VaR</w:t>
            </w:r>
            <w:proofErr w:type="spellEnd"/>
            <w:r w:rsidR="00D84B7E" w:rsidRPr="007C78AC">
              <w:rPr>
                <w:bCs/>
                <w:color w:val="000000"/>
                <w:sz w:val="20"/>
                <w:lang w:val="en-GB" w:eastAsia="en-GB"/>
              </w:rPr>
              <w:t xml:space="preserve"> 1/200</w:t>
            </w:r>
            <w:r w:rsidR="00D74FFD" w:rsidRPr="007C78AC">
              <w:rPr>
                <w:bCs/>
                <w:color w:val="000000"/>
                <w:sz w:val="20"/>
                <w:lang w:val="en-GB" w:eastAsia="en-GB"/>
              </w:rPr>
              <w:t>, the 1-year time horizon of risk, risk as deviation from the expected result,</w:t>
            </w:r>
            <w:r w:rsidR="00381C0D" w:rsidRPr="007C78AC">
              <w:rPr>
                <w:bCs/>
                <w:color w:val="000000"/>
                <w:sz w:val="20"/>
                <w:lang w:val="en-GB" w:eastAsia="en-GB"/>
              </w:rPr>
              <w:t xml:space="preserve"> </w:t>
            </w:r>
            <w:proofErr w:type="spellStart"/>
            <w:r w:rsidR="00D74FFD" w:rsidRPr="007C78AC">
              <w:rPr>
                <w:bCs/>
                <w:color w:val="000000"/>
                <w:sz w:val="20"/>
                <w:lang w:val="en-GB" w:eastAsia="en-GB"/>
              </w:rPr>
              <w:t>etc</w:t>
            </w:r>
            <w:proofErr w:type="spellEnd"/>
            <w:r w:rsidR="00381C0D" w:rsidRPr="007C78AC">
              <w:rPr>
                <w:bCs/>
                <w:color w:val="000000"/>
                <w:sz w:val="20"/>
                <w:lang w:val="en-GB" w:eastAsia="en-GB"/>
              </w:rPr>
              <w:t>)</w:t>
            </w:r>
            <w:r w:rsidRPr="007C78AC">
              <w:rPr>
                <w:bCs/>
                <w:color w:val="000000"/>
                <w:sz w:val="20"/>
                <w:lang w:val="en-GB" w:eastAsia="en-GB"/>
              </w:rPr>
              <w:t>.</w:t>
            </w:r>
          </w:p>
          <w:p w14:paraId="1E0F87FD" w14:textId="77777777" w:rsidR="00D74FFD" w:rsidRPr="007C78AC" w:rsidRDefault="00D74FFD" w:rsidP="00961F0A">
            <w:pPr>
              <w:jc w:val="left"/>
              <w:rPr>
                <w:bCs/>
                <w:color w:val="000000"/>
                <w:sz w:val="20"/>
                <w:lang w:val="en-GB" w:eastAsia="en-GB"/>
              </w:rPr>
            </w:pPr>
          </w:p>
          <w:p w14:paraId="19632891" w14:textId="7CED24F1" w:rsidR="00961F0A" w:rsidRPr="007C78AC" w:rsidRDefault="00961F0A" w:rsidP="00961F0A">
            <w:pPr>
              <w:jc w:val="left"/>
              <w:rPr>
                <w:bCs/>
                <w:color w:val="000000"/>
                <w:sz w:val="20"/>
                <w:lang w:val="en-GB" w:eastAsia="en-GB"/>
              </w:rPr>
            </w:pPr>
            <w:r w:rsidRPr="007C78AC">
              <w:rPr>
                <w:bCs/>
                <w:color w:val="000000"/>
                <w:sz w:val="20"/>
                <w:lang w:val="en-GB" w:eastAsia="en-GB"/>
              </w:rPr>
              <w:t xml:space="preserve">If </w:t>
            </w:r>
            <w:r w:rsidR="005733E4" w:rsidRPr="007C78AC">
              <w:rPr>
                <w:bCs/>
                <w:color w:val="000000"/>
                <w:sz w:val="20"/>
                <w:lang w:val="en-GB" w:eastAsia="en-GB"/>
              </w:rPr>
              <w:t xml:space="preserve">the </w:t>
            </w:r>
            <w:r w:rsidRPr="007C78AC">
              <w:rPr>
                <w:bCs/>
                <w:color w:val="000000"/>
                <w:sz w:val="20"/>
                <w:lang w:val="en-GB" w:eastAsia="en-GB"/>
              </w:rPr>
              <w:t xml:space="preserve">approved Internal Model risk measure complies with </w:t>
            </w:r>
            <w:r w:rsidR="00C95B93" w:rsidRPr="007C78AC">
              <w:rPr>
                <w:bCs/>
                <w:color w:val="000000"/>
                <w:sz w:val="20"/>
                <w:lang w:val="en-GB" w:eastAsia="en-GB"/>
              </w:rPr>
              <w:t xml:space="preserve">the risk measure as defined by </w:t>
            </w:r>
            <w:proofErr w:type="spellStart"/>
            <w:r w:rsidR="00C95B93" w:rsidRPr="007C78AC">
              <w:rPr>
                <w:bCs/>
                <w:color w:val="000000"/>
                <w:sz w:val="20"/>
                <w:lang w:val="en-GB" w:eastAsia="en-GB"/>
              </w:rPr>
              <w:t>Artcile</w:t>
            </w:r>
            <w:proofErr w:type="spellEnd"/>
            <w:r w:rsidR="00C95B93" w:rsidRPr="007C78AC">
              <w:rPr>
                <w:bCs/>
                <w:color w:val="000000"/>
                <w:sz w:val="20"/>
                <w:lang w:val="en-GB" w:eastAsia="en-GB"/>
              </w:rPr>
              <w:t xml:space="preserve"> 101 of the Solvency II Directive</w:t>
            </w:r>
            <w:r w:rsidRPr="007C78AC">
              <w:rPr>
                <w:bCs/>
                <w:color w:val="000000"/>
                <w:sz w:val="20"/>
                <w:lang w:val="en-GB" w:eastAsia="en-GB"/>
              </w:rPr>
              <w:t xml:space="preserve"> please confirm </w:t>
            </w:r>
            <w:r w:rsidR="00DB3C48" w:rsidRPr="007C78AC">
              <w:rPr>
                <w:bCs/>
                <w:color w:val="000000"/>
                <w:sz w:val="20"/>
                <w:lang w:val="en-GB" w:eastAsia="en-GB"/>
              </w:rPr>
              <w:t xml:space="preserve">by </w:t>
            </w:r>
            <w:proofErr w:type="gramStart"/>
            <w:r w:rsidR="00DB3C48" w:rsidRPr="007C78AC">
              <w:rPr>
                <w:bCs/>
                <w:color w:val="000000"/>
                <w:sz w:val="20"/>
                <w:lang w:val="en-GB" w:eastAsia="en-GB"/>
              </w:rPr>
              <w:t>inserting</w:t>
            </w:r>
            <w:r w:rsidRPr="007C78AC">
              <w:rPr>
                <w:bCs/>
                <w:color w:val="000000"/>
                <w:sz w:val="20"/>
                <w:lang w:val="en-GB" w:eastAsia="en-GB"/>
              </w:rPr>
              <w:t xml:space="preserve"> </w:t>
            </w:r>
            <w:r w:rsidR="00DB3C48" w:rsidRPr="007C78AC">
              <w:rPr>
                <w:bCs/>
                <w:color w:val="000000"/>
                <w:sz w:val="20"/>
                <w:lang w:val="en-GB" w:eastAsia="en-GB"/>
              </w:rPr>
              <w:t xml:space="preserve"> </w:t>
            </w:r>
            <w:r w:rsidRPr="007C78AC">
              <w:rPr>
                <w:bCs/>
                <w:color w:val="000000"/>
                <w:sz w:val="20"/>
                <w:lang w:val="en-GB" w:eastAsia="en-GB"/>
              </w:rPr>
              <w:t>“</w:t>
            </w:r>
            <w:proofErr w:type="gramEnd"/>
            <w:r w:rsidR="00DB3C48" w:rsidRPr="007C78AC">
              <w:rPr>
                <w:bCs/>
                <w:color w:val="000000"/>
                <w:sz w:val="20"/>
                <w:lang w:val="en-GB" w:eastAsia="en-GB"/>
              </w:rPr>
              <w:t xml:space="preserve">Internal  Model risk measure </w:t>
            </w:r>
            <w:r w:rsidR="00C95B93" w:rsidRPr="007C78AC">
              <w:rPr>
                <w:bCs/>
                <w:color w:val="000000"/>
                <w:sz w:val="20"/>
                <w:lang w:val="en-GB" w:eastAsia="en-GB"/>
              </w:rPr>
              <w:t xml:space="preserve">as defined in </w:t>
            </w:r>
            <w:proofErr w:type="spellStart"/>
            <w:r w:rsidR="00C95B93" w:rsidRPr="007C78AC">
              <w:rPr>
                <w:bCs/>
                <w:color w:val="000000"/>
                <w:sz w:val="20"/>
                <w:lang w:val="en-GB" w:eastAsia="en-GB"/>
              </w:rPr>
              <w:t>Artcile</w:t>
            </w:r>
            <w:proofErr w:type="spellEnd"/>
            <w:r w:rsidR="00C95B93" w:rsidRPr="007C78AC">
              <w:rPr>
                <w:bCs/>
                <w:color w:val="000000"/>
                <w:sz w:val="20"/>
                <w:lang w:val="en-GB" w:eastAsia="en-GB"/>
              </w:rPr>
              <w:t xml:space="preserve"> 101 of the Solvency II directive</w:t>
            </w:r>
            <w:r w:rsidRPr="007C78AC">
              <w:rPr>
                <w:bCs/>
                <w:color w:val="000000"/>
                <w:sz w:val="20"/>
                <w:lang w:val="en-GB" w:eastAsia="en-GB"/>
              </w:rPr>
              <w:t>”</w:t>
            </w:r>
            <w:r w:rsidR="00C95B93" w:rsidRPr="007C78AC">
              <w:rPr>
                <w:bCs/>
                <w:color w:val="000000"/>
                <w:sz w:val="20"/>
                <w:lang w:val="en-GB" w:eastAsia="en-GB"/>
              </w:rPr>
              <w:t>.</w:t>
            </w:r>
          </w:p>
          <w:p w14:paraId="7C0FCE95" w14:textId="42450E37" w:rsidR="001F1C2F" w:rsidRPr="007C78AC" w:rsidRDefault="001F1C2F" w:rsidP="00961F0A">
            <w:pPr>
              <w:jc w:val="left"/>
              <w:rPr>
                <w:bCs/>
                <w:color w:val="000000"/>
                <w:sz w:val="20"/>
                <w:lang w:val="en-GB" w:eastAsia="en-GB"/>
              </w:rPr>
            </w:pPr>
          </w:p>
          <w:p w14:paraId="41A60895" w14:textId="77777777" w:rsidR="001F1C2F" w:rsidRPr="007C78AC" w:rsidRDefault="001F1C2F" w:rsidP="001F1C2F">
            <w:pPr>
              <w:jc w:val="left"/>
              <w:rPr>
                <w:bCs/>
                <w:color w:val="000000"/>
                <w:sz w:val="20"/>
                <w:lang w:val="en-GB" w:eastAsia="en-GB"/>
              </w:rPr>
            </w:pPr>
          </w:p>
          <w:p w14:paraId="281BE894" w14:textId="77777777" w:rsidR="001F1C2F" w:rsidRPr="007C78AC" w:rsidRDefault="001F1C2F" w:rsidP="001F1C2F">
            <w:pPr>
              <w:jc w:val="left"/>
              <w:rPr>
                <w:bCs/>
                <w:color w:val="000000"/>
                <w:sz w:val="20"/>
                <w:lang w:val="en-GB" w:eastAsia="en-GB"/>
              </w:rPr>
            </w:pPr>
          </w:p>
          <w:p w14:paraId="6E3F24E7" w14:textId="77777777" w:rsidR="001F1C2F" w:rsidRPr="007C78AC" w:rsidRDefault="001F1C2F" w:rsidP="00961F0A">
            <w:pPr>
              <w:jc w:val="left"/>
              <w:rPr>
                <w:bCs/>
                <w:color w:val="000000"/>
                <w:sz w:val="20"/>
                <w:lang w:val="en-GB" w:eastAsia="en-GB"/>
              </w:rPr>
            </w:pPr>
          </w:p>
          <w:p w14:paraId="63DDF13D" w14:textId="00EF4A3A" w:rsidR="00961F0A" w:rsidRPr="007C78AC" w:rsidRDefault="00961F0A" w:rsidP="003C0526">
            <w:pPr>
              <w:jc w:val="left"/>
              <w:rPr>
                <w:bCs/>
                <w:color w:val="000000"/>
                <w:sz w:val="20"/>
                <w:lang w:val="en-GB" w:eastAsia="en-GB"/>
              </w:rPr>
            </w:pPr>
          </w:p>
        </w:tc>
      </w:tr>
      <w:tr w:rsidR="00292EC0" w:rsidRPr="008C0CD3" w14:paraId="370E200D" w14:textId="77777777" w:rsidTr="000E0CDC">
        <w:trPr>
          <w:trHeight w:val="315"/>
        </w:trPr>
        <w:tc>
          <w:tcPr>
            <w:tcW w:w="2950" w:type="dxa"/>
            <w:tcBorders>
              <w:top w:val="single" w:sz="8" w:space="0" w:color="auto"/>
              <w:left w:val="single" w:sz="8" w:space="0" w:color="auto"/>
              <w:bottom w:val="single" w:sz="8" w:space="0" w:color="auto"/>
              <w:right w:val="single" w:sz="4" w:space="0" w:color="auto"/>
            </w:tcBorders>
            <w:shd w:val="clear" w:color="auto" w:fill="auto"/>
            <w:noWrap/>
          </w:tcPr>
          <w:p w14:paraId="4CB32538" w14:textId="77777777" w:rsidR="00292EC0" w:rsidRPr="008C0CD3" w:rsidRDefault="00292EC0" w:rsidP="003C0526">
            <w:pPr>
              <w:jc w:val="left"/>
              <w:rPr>
                <w:bCs/>
                <w:color w:val="000000"/>
                <w:sz w:val="20"/>
                <w:lang w:val="en-GB" w:eastAsia="en-GB"/>
              </w:rPr>
            </w:pPr>
            <w:r w:rsidRPr="008C0CD3">
              <w:rPr>
                <w:bCs/>
                <w:color w:val="000000"/>
                <w:sz w:val="20"/>
                <w:lang w:val="en-GB" w:eastAsia="en-GB"/>
              </w:rPr>
              <w:t>NL_QUE_XXX_R3_C1</w:t>
            </w:r>
          </w:p>
        </w:tc>
        <w:tc>
          <w:tcPr>
            <w:tcW w:w="2588" w:type="dxa"/>
            <w:tcBorders>
              <w:top w:val="single" w:sz="8" w:space="0" w:color="auto"/>
              <w:left w:val="nil"/>
              <w:bottom w:val="single" w:sz="8" w:space="0" w:color="auto"/>
              <w:right w:val="single" w:sz="4" w:space="0" w:color="auto"/>
            </w:tcBorders>
            <w:shd w:val="clear" w:color="auto" w:fill="auto"/>
          </w:tcPr>
          <w:p w14:paraId="0FA7AB24" w14:textId="68CC1E2D" w:rsidR="00292EC0" w:rsidRPr="008C0CD3" w:rsidRDefault="00292EC0" w:rsidP="003C0526">
            <w:pPr>
              <w:jc w:val="center"/>
              <w:rPr>
                <w:bCs/>
                <w:color w:val="000000"/>
                <w:sz w:val="20"/>
                <w:lang w:val="en-GB" w:eastAsia="en-GB"/>
              </w:rPr>
            </w:pPr>
            <w:r w:rsidRPr="008C0CD3">
              <w:rPr>
                <w:bCs/>
                <w:color w:val="000000"/>
                <w:sz w:val="20"/>
                <w:lang w:val="en-GB" w:eastAsia="en-GB"/>
              </w:rPr>
              <w:t xml:space="preserve">Is SCR risk measure for Reserve risk </w:t>
            </w:r>
            <w:r w:rsidR="008C0CD3" w:rsidRPr="008C0CD3">
              <w:rPr>
                <w:bCs/>
                <w:color w:val="000000"/>
                <w:sz w:val="20"/>
                <w:lang w:val="en-GB" w:eastAsia="en-GB"/>
              </w:rPr>
              <w:t>centred</w:t>
            </w:r>
            <w:r w:rsidRPr="008C0CD3">
              <w:rPr>
                <w:bCs/>
                <w:color w:val="000000"/>
                <w:sz w:val="20"/>
                <w:lang w:val="en-GB" w:eastAsia="en-GB"/>
              </w:rPr>
              <w:t>?</w:t>
            </w:r>
          </w:p>
        </w:tc>
        <w:tc>
          <w:tcPr>
            <w:tcW w:w="4546" w:type="dxa"/>
            <w:tcBorders>
              <w:top w:val="single" w:sz="8" w:space="0" w:color="auto"/>
              <w:left w:val="nil"/>
              <w:bottom w:val="single" w:sz="8" w:space="0" w:color="auto"/>
              <w:right w:val="single" w:sz="8" w:space="0" w:color="auto"/>
            </w:tcBorders>
            <w:shd w:val="clear" w:color="auto" w:fill="auto"/>
            <w:noWrap/>
          </w:tcPr>
          <w:p w14:paraId="2E5D36BB" w14:textId="77777777" w:rsidR="00292EC0" w:rsidRPr="00B625DE" w:rsidRDefault="00292EC0" w:rsidP="003C0526">
            <w:pPr>
              <w:rPr>
                <w:sz w:val="20"/>
                <w:lang w:val="en-GB"/>
              </w:rPr>
            </w:pPr>
            <w:r w:rsidRPr="00B625DE">
              <w:rPr>
                <w:sz w:val="20"/>
                <w:lang w:val="en-GB"/>
              </w:rPr>
              <w:t>Options from a closed list:</w:t>
            </w:r>
          </w:p>
          <w:p w14:paraId="490975AE" w14:textId="77777777" w:rsidR="00292EC0" w:rsidRPr="00B625DE" w:rsidRDefault="00292EC0" w:rsidP="003C0526">
            <w:pPr>
              <w:rPr>
                <w:sz w:val="20"/>
                <w:lang w:val="en-GB"/>
              </w:rPr>
            </w:pPr>
          </w:p>
          <w:p w14:paraId="0AF47493" w14:textId="79AEA18D" w:rsidR="00292EC0" w:rsidRPr="008C0CD3" w:rsidRDefault="00292EC0" w:rsidP="003C0526">
            <w:pPr>
              <w:spacing w:line="259" w:lineRule="auto"/>
              <w:rPr>
                <w:sz w:val="20"/>
                <w:lang w:val="en-GB"/>
              </w:rPr>
            </w:pPr>
            <w:r w:rsidRPr="008C0CD3">
              <w:rPr>
                <w:sz w:val="20"/>
                <w:lang w:val="en-GB"/>
              </w:rPr>
              <w:t>Yes – Risk Capital includes a deviation from the expected result (</w:t>
            </w:r>
            <w:r w:rsidR="008C0CD3" w:rsidRPr="008C0CD3">
              <w:rPr>
                <w:sz w:val="20"/>
                <w:lang w:val="en-GB"/>
              </w:rPr>
              <w:t>centred</w:t>
            </w:r>
            <w:r w:rsidRPr="008C0CD3">
              <w:rPr>
                <w:sz w:val="20"/>
                <w:lang w:val="en-GB"/>
              </w:rPr>
              <w:t xml:space="preserve"> risk). Please describe in </w:t>
            </w:r>
            <w:r w:rsidRPr="008C0CD3">
              <w:rPr>
                <w:bCs/>
                <w:color w:val="000000"/>
                <w:sz w:val="20"/>
                <w:lang w:val="en-GB" w:eastAsia="en-GB"/>
              </w:rPr>
              <w:t>code NL_QUE_XXX_R4_C1.</w:t>
            </w:r>
          </w:p>
          <w:p w14:paraId="5F28CF24" w14:textId="77777777" w:rsidR="00292EC0" w:rsidRPr="008C0CD3" w:rsidRDefault="00292EC0" w:rsidP="003C0526">
            <w:pPr>
              <w:spacing w:line="259" w:lineRule="auto"/>
              <w:rPr>
                <w:sz w:val="20"/>
                <w:lang w:val="en-GB"/>
              </w:rPr>
            </w:pPr>
          </w:p>
          <w:p w14:paraId="3B9F8A92" w14:textId="3B788C11" w:rsidR="00292EC0" w:rsidRPr="008C0CD3" w:rsidRDefault="00292EC0" w:rsidP="003C0526">
            <w:pPr>
              <w:spacing w:line="259" w:lineRule="auto"/>
              <w:rPr>
                <w:sz w:val="20"/>
                <w:lang w:val="en-GB"/>
              </w:rPr>
            </w:pPr>
            <w:r w:rsidRPr="008C0CD3">
              <w:rPr>
                <w:sz w:val="20"/>
                <w:lang w:val="en-GB"/>
              </w:rPr>
              <w:t xml:space="preserve">No – Risk Capital includes a deviation from zero </w:t>
            </w:r>
            <w:r w:rsidRPr="008C0CD3">
              <w:rPr>
                <w:sz w:val="20"/>
                <w:lang w:val="en-GB"/>
              </w:rPr>
              <w:lastRenderedPageBreak/>
              <w:t>(Non-</w:t>
            </w:r>
            <w:r w:rsidR="008C0CD3" w:rsidRPr="008C0CD3">
              <w:rPr>
                <w:sz w:val="20"/>
                <w:lang w:val="en-GB"/>
              </w:rPr>
              <w:t>centred</w:t>
            </w:r>
            <w:r w:rsidRPr="008C0CD3">
              <w:rPr>
                <w:sz w:val="20"/>
                <w:lang w:val="en-GB"/>
              </w:rPr>
              <w:t xml:space="preserve"> risk). Please describe in </w:t>
            </w:r>
            <w:r w:rsidRPr="008C0CD3">
              <w:rPr>
                <w:bCs/>
                <w:color w:val="000000"/>
                <w:sz w:val="20"/>
                <w:lang w:val="en-GB" w:eastAsia="en-GB"/>
              </w:rPr>
              <w:t>code NL_QUE_XXX_R4_C1.</w:t>
            </w:r>
          </w:p>
          <w:p w14:paraId="7293CB7E" w14:textId="77777777" w:rsidR="00292EC0" w:rsidRPr="008C0CD3" w:rsidRDefault="00292EC0" w:rsidP="003C0526">
            <w:pPr>
              <w:jc w:val="left"/>
              <w:rPr>
                <w:bCs/>
                <w:color w:val="000000"/>
                <w:sz w:val="20"/>
                <w:lang w:val="en-GB" w:eastAsia="en-GB"/>
              </w:rPr>
            </w:pPr>
          </w:p>
          <w:p w14:paraId="2AF2936A" w14:textId="77777777" w:rsidR="00292EC0" w:rsidRPr="008C0CD3" w:rsidRDefault="00292EC0" w:rsidP="003C0526">
            <w:pPr>
              <w:jc w:val="left"/>
              <w:rPr>
                <w:bCs/>
                <w:color w:val="000000"/>
                <w:sz w:val="20"/>
                <w:lang w:val="en-GB" w:eastAsia="en-GB"/>
              </w:rPr>
            </w:pPr>
            <w:r w:rsidRPr="008C0CD3">
              <w:rPr>
                <w:bCs/>
                <w:color w:val="000000"/>
                <w:sz w:val="20"/>
                <w:lang w:val="en-GB" w:eastAsia="en-GB"/>
              </w:rPr>
              <w:t>Other – Please describe in code NL_QUE_XXX_R4_C1.</w:t>
            </w:r>
          </w:p>
        </w:tc>
      </w:tr>
      <w:tr w:rsidR="00292EC0" w:rsidRPr="008C0CD3" w14:paraId="2A98C524" w14:textId="77777777" w:rsidTr="000E0CDC">
        <w:trPr>
          <w:trHeight w:val="315"/>
        </w:trPr>
        <w:tc>
          <w:tcPr>
            <w:tcW w:w="2950" w:type="dxa"/>
            <w:tcBorders>
              <w:top w:val="single" w:sz="8" w:space="0" w:color="auto"/>
              <w:left w:val="single" w:sz="8" w:space="0" w:color="auto"/>
              <w:bottom w:val="single" w:sz="8" w:space="0" w:color="auto"/>
              <w:right w:val="single" w:sz="4" w:space="0" w:color="auto"/>
            </w:tcBorders>
            <w:shd w:val="clear" w:color="auto" w:fill="auto"/>
            <w:noWrap/>
          </w:tcPr>
          <w:p w14:paraId="33F064B2" w14:textId="77777777" w:rsidR="00292EC0" w:rsidRPr="008C0CD3" w:rsidRDefault="00292EC0" w:rsidP="003C0526">
            <w:pPr>
              <w:jc w:val="left"/>
              <w:rPr>
                <w:bCs/>
                <w:color w:val="000000"/>
                <w:sz w:val="20"/>
                <w:lang w:val="en-GB" w:eastAsia="en-GB"/>
              </w:rPr>
            </w:pPr>
            <w:r w:rsidRPr="008C0CD3">
              <w:rPr>
                <w:bCs/>
                <w:color w:val="000000"/>
                <w:sz w:val="20"/>
                <w:lang w:val="en-GB" w:eastAsia="en-GB"/>
              </w:rPr>
              <w:lastRenderedPageBreak/>
              <w:t>NL_QUE_XXX_R4_C1</w:t>
            </w:r>
          </w:p>
        </w:tc>
        <w:tc>
          <w:tcPr>
            <w:tcW w:w="2588" w:type="dxa"/>
            <w:tcBorders>
              <w:top w:val="single" w:sz="8" w:space="0" w:color="auto"/>
              <w:left w:val="nil"/>
              <w:bottom w:val="single" w:sz="8" w:space="0" w:color="auto"/>
              <w:right w:val="single" w:sz="4" w:space="0" w:color="auto"/>
            </w:tcBorders>
            <w:shd w:val="clear" w:color="auto" w:fill="auto"/>
          </w:tcPr>
          <w:p w14:paraId="2853CF91" w14:textId="77777777" w:rsidR="00292EC0" w:rsidRPr="008C0CD3" w:rsidRDefault="00292EC0" w:rsidP="003C0526">
            <w:pPr>
              <w:jc w:val="center"/>
              <w:rPr>
                <w:bCs/>
                <w:color w:val="000000"/>
                <w:sz w:val="20"/>
                <w:lang w:val="en-GB" w:eastAsia="en-GB"/>
              </w:rPr>
            </w:pPr>
            <w:r w:rsidRPr="008C0CD3">
              <w:rPr>
                <w:bCs/>
                <w:color w:val="000000"/>
                <w:sz w:val="20"/>
                <w:lang w:val="en-GB" w:eastAsia="en-GB"/>
              </w:rPr>
              <w:t>Short description of SCR risk measure used for Reserve risk</w:t>
            </w:r>
          </w:p>
        </w:tc>
        <w:tc>
          <w:tcPr>
            <w:tcW w:w="4546" w:type="dxa"/>
            <w:tcBorders>
              <w:top w:val="single" w:sz="8" w:space="0" w:color="auto"/>
              <w:left w:val="nil"/>
              <w:bottom w:val="single" w:sz="8" w:space="0" w:color="auto"/>
              <w:right w:val="single" w:sz="8" w:space="0" w:color="auto"/>
            </w:tcBorders>
            <w:shd w:val="clear" w:color="auto" w:fill="auto"/>
            <w:noWrap/>
          </w:tcPr>
          <w:p w14:paraId="324EAB6B" w14:textId="1939CBF9" w:rsidR="00292EC0" w:rsidRPr="007C78AC" w:rsidRDefault="00292EC0" w:rsidP="003C0526">
            <w:pPr>
              <w:jc w:val="left"/>
              <w:rPr>
                <w:bCs/>
                <w:color w:val="000000"/>
                <w:sz w:val="20"/>
                <w:lang w:val="en-GB" w:eastAsia="en-GB"/>
              </w:rPr>
            </w:pPr>
            <w:r w:rsidRPr="007C78AC">
              <w:rPr>
                <w:bCs/>
                <w:color w:val="000000"/>
                <w:sz w:val="20"/>
                <w:lang w:val="en-GB" w:eastAsia="en-GB"/>
              </w:rPr>
              <w:t>Describe the way the in which</w:t>
            </w:r>
            <w:r w:rsidR="006276AF" w:rsidRPr="007C78AC">
              <w:rPr>
                <w:bCs/>
                <w:color w:val="000000"/>
                <w:sz w:val="20"/>
                <w:lang w:val="en-GB" w:eastAsia="en-GB"/>
              </w:rPr>
              <w:t xml:space="preserve"> Internal Model</w:t>
            </w:r>
            <w:r w:rsidRPr="007C78AC">
              <w:rPr>
                <w:bCs/>
                <w:color w:val="000000"/>
                <w:sz w:val="20"/>
                <w:lang w:val="en-GB" w:eastAsia="en-GB"/>
              </w:rPr>
              <w:t xml:space="preserve"> the SCR risk measure for Reserve risk is derived</w:t>
            </w:r>
            <w:r w:rsidR="006276AF" w:rsidRPr="007C78AC">
              <w:rPr>
                <w:bCs/>
                <w:color w:val="000000"/>
                <w:sz w:val="20"/>
                <w:lang w:val="en-GB" w:eastAsia="en-GB"/>
              </w:rPr>
              <w:t xml:space="preserve"> </w:t>
            </w:r>
            <w:proofErr w:type="gramStart"/>
            <w:r w:rsidR="006276AF" w:rsidRPr="007C78AC">
              <w:rPr>
                <w:bCs/>
                <w:color w:val="000000"/>
                <w:sz w:val="20"/>
                <w:lang w:val="en-GB" w:eastAsia="en-GB"/>
              </w:rPr>
              <w:t>( e.g</w:t>
            </w:r>
            <w:proofErr w:type="gramEnd"/>
            <w:r w:rsidR="006276AF" w:rsidRPr="007C78AC">
              <w:rPr>
                <w:bCs/>
                <w:color w:val="000000"/>
                <w:sz w:val="20"/>
                <w:lang w:val="en-GB" w:eastAsia="en-GB"/>
              </w:rPr>
              <w:t>. from the economic Profit and Loss distribution).</w:t>
            </w:r>
          </w:p>
          <w:p w14:paraId="0F12F520" w14:textId="77777777" w:rsidR="00292EC0" w:rsidRPr="007C78AC" w:rsidRDefault="00292EC0" w:rsidP="003C0526">
            <w:pPr>
              <w:jc w:val="left"/>
              <w:rPr>
                <w:bCs/>
                <w:color w:val="000000"/>
                <w:sz w:val="20"/>
                <w:lang w:val="en-GB" w:eastAsia="en-GB"/>
              </w:rPr>
            </w:pPr>
          </w:p>
          <w:p w14:paraId="395F1BC4" w14:textId="77777777" w:rsidR="006276AF" w:rsidRPr="007C78AC" w:rsidRDefault="00292EC0" w:rsidP="006276AF">
            <w:pPr>
              <w:jc w:val="left"/>
              <w:rPr>
                <w:bCs/>
                <w:color w:val="000000"/>
                <w:sz w:val="20"/>
                <w:lang w:val="en-GB" w:eastAsia="en-GB"/>
              </w:rPr>
            </w:pPr>
            <w:r w:rsidRPr="007C78AC">
              <w:rPr>
                <w:bCs/>
                <w:color w:val="000000"/>
                <w:sz w:val="20"/>
                <w:lang w:val="en-GB" w:eastAsia="en-GB"/>
              </w:rPr>
              <w:t xml:space="preserve">Use as reference point the </w:t>
            </w:r>
            <w:r w:rsidR="006276AF" w:rsidRPr="007C78AC">
              <w:rPr>
                <w:bCs/>
                <w:color w:val="000000"/>
                <w:sz w:val="20"/>
                <w:lang w:val="en-GB" w:eastAsia="en-GB"/>
              </w:rPr>
              <w:t xml:space="preserve">standard </w:t>
            </w:r>
            <w:r w:rsidRPr="007C78AC">
              <w:rPr>
                <w:bCs/>
                <w:color w:val="000000"/>
                <w:sz w:val="20"/>
                <w:lang w:val="en-GB" w:eastAsia="en-GB"/>
              </w:rPr>
              <w:t xml:space="preserve">metric used </w:t>
            </w:r>
            <w:r w:rsidR="006276AF" w:rsidRPr="007C78AC">
              <w:rPr>
                <w:bCs/>
                <w:color w:val="000000"/>
                <w:sz w:val="20"/>
                <w:lang w:val="en-GB" w:eastAsia="en-GB"/>
              </w:rPr>
              <w:t xml:space="preserve">for the SCR under Solvency II Directive Section 4 Subsection 1 &amp; 2 (Focus in particular on Article 101, 104, 105, 108) under Solvency II and go through all aspects where your approach may differ (e.g. deviations from the </w:t>
            </w:r>
            <w:proofErr w:type="spellStart"/>
            <w:r w:rsidR="006276AF" w:rsidRPr="007C78AC">
              <w:rPr>
                <w:bCs/>
                <w:color w:val="000000"/>
                <w:sz w:val="20"/>
                <w:lang w:val="en-GB" w:eastAsia="en-GB"/>
              </w:rPr>
              <w:t>VaR</w:t>
            </w:r>
            <w:proofErr w:type="spellEnd"/>
            <w:r w:rsidR="006276AF" w:rsidRPr="007C78AC">
              <w:rPr>
                <w:bCs/>
                <w:color w:val="000000"/>
                <w:sz w:val="20"/>
                <w:lang w:val="en-GB" w:eastAsia="en-GB"/>
              </w:rPr>
              <w:t xml:space="preserve"> 1/200, the 1-year time horizon of risk, risk as deviation from the expected result, going concern</w:t>
            </w:r>
            <w:proofErr w:type="gramStart"/>
            <w:r w:rsidR="006276AF" w:rsidRPr="007C78AC">
              <w:rPr>
                <w:bCs/>
                <w:color w:val="000000"/>
                <w:sz w:val="20"/>
                <w:lang w:val="en-GB" w:eastAsia="en-GB"/>
              </w:rPr>
              <w:t xml:space="preserve">,  </w:t>
            </w:r>
            <w:proofErr w:type="spellStart"/>
            <w:r w:rsidR="006276AF" w:rsidRPr="007C78AC">
              <w:rPr>
                <w:bCs/>
                <w:color w:val="000000"/>
                <w:sz w:val="20"/>
                <w:lang w:val="en-GB" w:eastAsia="en-GB"/>
              </w:rPr>
              <w:t>etc</w:t>
            </w:r>
            <w:proofErr w:type="spellEnd"/>
            <w:proofErr w:type="gramEnd"/>
            <w:r w:rsidR="006276AF" w:rsidRPr="007C78AC">
              <w:rPr>
                <w:bCs/>
                <w:color w:val="000000"/>
                <w:sz w:val="20"/>
                <w:lang w:val="en-GB" w:eastAsia="en-GB"/>
              </w:rPr>
              <w:t>).</w:t>
            </w:r>
          </w:p>
          <w:p w14:paraId="10B8EEF2" w14:textId="77777777" w:rsidR="006276AF" w:rsidRPr="007C78AC" w:rsidRDefault="006276AF" w:rsidP="006276AF">
            <w:pPr>
              <w:jc w:val="left"/>
              <w:rPr>
                <w:bCs/>
                <w:color w:val="000000"/>
                <w:sz w:val="20"/>
                <w:lang w:val="en-GB" w:eastAsia="en-GB"/>
              </w:rPr>
            </w:pPr>
          </w:p>
          <w:p w14:paraId="21B36AFF" w14:textId="77777777" w:rsidR="006276AF" w:rsidRPr="007C78AC" w:rsidRDefault="006276AF" w:rsidP="006276AF">
            <w:pPr>
              <w:jc w:val="left"/>
              <w:rPr>
                <w:bCs/>
                <w:color w:val="000000"/>
                <w:sz w:val="20"/>
                <w:lang w:val="en-GB" w:eastAsia="en-GB"/>
              </w:rPr>
            </w:pPr>
            <w:r w:rsidRPr="007C78AC">
              <w:rPr>
                <w:bCs/>
                <w:color w:val="000000"/>
                <w:sz w:val="20"/>
                <w:lang w:val="en-GB" w:eastAsia="en-GB"/>
              </w:rPr>
              <w:t xml:space="preserve">If the approved Internal Model risk measure complies with all </w:t>
            </w:r>
            <w:proofErr w:type="spellStart"/>
            <w:r w:rsidRPr="007C78AC">
              <w:rPr>
                <w:bCs/>
                <w:color w:val="000000"/>
                <w:sz w:val="20"/>
                <w:lang w:val="en-GB" w:eastAsia="en-GB"/>
              </w:rPr>
              <w:t>assumeptions</w:t>
            </w:r>
            <w:proofErr w:type="spellEnd"/>
            <w:r w:rsidRPr="007C78AC">
              <w:rPr>
                <w:bCs/>
                <w:color w:val="000000"/>
                <w:sz w:val="20"/>
                <w:lang w:val="en-GB" w:eastAsia="en-GB"/>
              </w:rPr>
              <w:t xml:space="preserve"> of Section 4 Subsection 2 please confirm by inserting  “Internal  Model risk measure in line with Standard Formula risk measure definition”</w:t>
            </w:r>
          </w:p>
          <w:p w14:paraId="65528A84" w14:textId="5952C8ED" w:rsidR="00292EC0" w:rsidRPr="008C0CD3" w:rsidRDefault="00292EC0" w:rsidP="003C0526">
            <w:pPr>
              <w:jc w:val="left"/>
              <w:rPr>
                <w:bCs/>
                <w:color w:val="000000"/>
                <w:sz w:val="20"/>
                <w:lang w:val="en-GB" w:eastAsia="en-GB"/>
              </w:rPr>
            </w:pPr>
          </w:p>
        </w:tc>
      </w:tr>
      <w:tr w:rsidR="00292EC0" w:rsidRPr="008C0CD3" w14:paraId="76498C35" w14:textId="77777777" w:rsidTr="000E0CDC">
        <w:trPr>
          <w:trHeight w:val="315"/>
        </w:trPr>
        <w:tc>
          <w:tcPr>
            <w:tcW w:w="2950" w:type="dxa"/>
            <w:tcBorders>
              <w:top w:val="single" w:sz="8" w:space="0" w:color="auto"/>
              <w:left w:val="single" w:sz="8" w:space="0" w:color="auto"/>
              <w:bottom w:val="single" w:sz="8" w:space="0" w:color="auto"/>
              <w:right w:val="single" w:sz="4" w:space="0" w:color="auto"/>
            </w:tcBorders>
            <w:shd w:val="clear" w:color="auto" w:fill="auto"/>
            <w:noWrap/>
          </w:tcPr>
          <w:p w14:paraId="41CFD217" w14:textId="77777777" w:rsidR="00292EC0" w:rsidRPr="008C0CD3" w:rsidRDefault="00292EC0" w:rsidP="003C0526">
            <w:pPr>
              <w:jc w:val="left"/>
              <w:rPr>
                <w:bCs/>
                <w:color w:val="000000"/>
                <w:sz w:val="20"/>
                <w:lang w:val="en-GB" w:eastAsia="en-GB"/>
              </w:rPr>
            </w:pPr>
            <w:r w:rsidRPr="008C0CD3">
              <w:rPr>
                <w:bCs/>
                <w:color w:val="000000"/>
                <w:sz w:val="20"/>
                <w:lang w:val="en-GB" w:eastAsia="en-GB"/>
              </w:rPr>
              <w:t>NL_QUE_XXX_R5_C1</w:t>
            </w:r>
          </w:p>
        </w:tc>
        <w:tc>
          <w:tcPr>
            <w:tcW w:w="2588" w:type="dxa"/>
            <w:tcBorders>
              <w:top w:val="single" w:sz="8" w:space="0" w:color="auto"/>
              <w:left w:val="nil"/>
              <w:bottom w:val="single" w:sz="8" w:space="0" w:color="auto"/>
              <w:right w:val="single" w:sz="4" w:space="0" w:color="auto"/>
            </w:tcBorders>
            <w:shd w:val="clear" w:color="auto" w:fill="auto"/>
          </w:tcPr>
          <w:p w14:paraId="5CBB984B" w14:textId="1AA24D1B" w:rsidR="00292EC0" w:rsidRPr="008C0CD3" w:rsidRDefault="00292EC0" w:rsidP="003C0526">
            <w:pPr>
              <w:jc w:val="center"/>
              <w:rPr>
                <w:bCs/>
                <w:color w:val="000000"/>
                <w:sz w:val="20"/>
                <w:lang w:val="en-GB" w:eastAsia="en-GB"/>
              </w:rPr>
            </w:pPr>
            <w:r w:rsidRPr="008C0CD3">
              <w:rPr>
                <w:bCs/>
                <w:color w:val="000000"/>
                <w:sz w:val="20"/>
                <w:lang w:val="en-GB" w:eastAsia="en-GB"/>
              </w:rPr>
              <w:t xml:space="preserve">Is SCR risk measure for Catastrophe risk </w:t>
            </w:r>
            <w:r w:rsidR="008C0CD3" w:rsidRPr="008C0CD3">
              <w:rPr>
                <w:bCs/>
                <w:color w:val="000000"/>
                <w:sz w:val="20"/>
                <w:lang w:val="en-GB" w:eastAsia="en-GB"/>
              </w:rPr>
              <w:t>centred</w:t>
            </w:r>
            <w:r w:rsidRPr="008C0CD3">
              <w:rPr>
                <w:bCs/>
                <w:color w:val="000000"/>
                <w:sz w:val="20"/>
                <w:lang w:val="en-GB" w:eastAsia="en-GB"/>
              </w:rPr>
              <w:t>?</w:t>
            </w:r>
          </w:p>
        </w:tc>
        <w:tc>
          <w:tcPr>
            <w:tcW w:w="4546" w:type="dxa"/>
            <w:tcBorders>
              <w:top w:val="single" w:sz="8" w:space="0" w:color="auto"/>
              <w:left w:val="nil"/>
              <w:bottom w:val="single" w:sz="8" w:space="0" w:color="auto"/>
              <w:right w:val="single" w:sz="8" w:space="0" w:color="auto"/>
            </w:tcBorders>
            <w:shd w:val="clear" w:color="auto" w:fill="auto"/>
            <w:noWrap/>
          </w:tcPr>
          <w:p w14:paraId="23CE4A38" w14:textId="77777777" w:rsidR="00292EC0" w:rsidRPr="00B625DE" w:rsidRDefault="00292EC0" w:rsidP="003C0526">
            <w:pPr>
              <w:rPr>
                <w:sz w:val="20"/>
                <w:lang w:val="en-GB"/>
              </w:rPr>
            </w:pPr>
            <w:r w:rsidRPr="00B625DE">
              <w:rPr>
                <w:sz w:val="20"/>
                <w:lang w:val="en-GB"/>
              </w:rPr>
              <w:t>Options from a closed list:</w:t>
            </w:r>
          </w:p>
          <w:p w14:paraId="3C01F912" w14:textId="77777777" w:rsidR="00292EC0" w:rsidRPr="00B625DE" w:rsidRDefault="00292EC0" w:rsidP="003C0526">
            <w:pPr>
              <w:rPr>
                <w:sz w:val="20"/>
                <w:lang w:val="en-GB"/>
              </w:rPr>
            </w:pPr>
          </w:p>
          <w:p w14:paraId="32BD0041" w14:textId="5F74D1FC" w:rsidR="00292EC0" w:rsidRPr="008C0CD3" w:rsidRDefault="00292EC0" w:rsidP="003C0526">
            <w:pPr>
              <w:spacing w:line="259" w:lineRule="auto"/>
              <w:rPr>
                <w:sz w:val="20"/>
                <w:lang w:val="en-GB"/>
              </w:rPr>
            </w:pPr>
            <w:r w:rsidRPr="008C0CD3">
              <w:rPr>
                <w:sz w:val="20"/>
                <w:lang w:val="en-GB"/>
              </w:rPr>
              <w:t>Yes – Risk Capital includes a deviation from the expected result (</w:t>
            </w:r>
            <w:r w:rsidR="008C0CD3" w:rsidRPr="008C0CD3">
              <w:rPr>
                <w:sz w:val="20"/>
                <w:lang w:val="en-GB"/>
              </w:rPr>
              <w:t>centred</w:t>
            </w:r>
            <w:r w:rsidRPr="008C0CD3">
              <w:rPr>
                <w:sz w:val="20"/>
                <w:lang w:val="en-GB"/>
              </w:rPr>
              <w:t xml:space="preserve"> risk). Please describe in </w:t>
            </w:r>
            <w:r w:rsidRPr="008C0CD3">
              <w:rPr>
                <w:bCs/>
                <w:color w:val="000000"/>
                <w:sz w:val="20"/>
                <w:lang w:val="en-GB" w:eastAsia="en-GB"/>
              </w:rPr>
              <w:t>code NL_QUE_XXX_R6_C1.</w:t>
            </w:r>
          </w:p>
          <w:p w14:paraId="17BF99DA" w14:textId="77777777" w:rsidR="00292EC0" w:rsidRPr="008C0CD3" w:rsidRDefault="00292EC0" w:rsidP="003C0526">
            <w:pPr>
              <w:spacing w:line="259" w:lineRule="auto"/>
              <w:rPr>
                <w:sz w:val="20"/>
                <w:lang w:val="en-GB"/>
              </w:rPr>
            </w:pPr>
          </w:p>
          <w:p w14:paraId="2C7E0AAD" w14:textId="1FA88DD6" w:rsidR="00292EC0" w:rsidRPr="008C0CD3" w:rsidRDefault="00292EC0" w:rsidP="003C0526">
            <w:pPr>
              <w:spacing w:line="259" w:lineRule="auto"/>
              <w:rPr>
                <w:sz w:val="20"/>
                <w:lang w:val="en-GB"/>
              </w:rPr>
            </w:pPr>
            <w:r w:rsidRPr="008C0CD3">
              <w:rPr>
                <w:sz w:val="20"/>
                <w:lang w:val="en-GB"/>
              </w:rPr>
              <w:t>No – Risk Capital includes a deviation from zero (Non-</w:t>
            </w:r>
            <w:r w:rsidR="008C0CD3" w:rsidRPr="008C0CD3">
              <w:rPr>
                <w:sz w:val="20"/>
                <w:lang w:val="en-GB"/>
              </w:rPr>
              <w:t>centred</w:t>
            </w:r>
            <w:r w:rsidRPr="008C0CD3">
              <w:rPr>
                <w:sz w:val="20"/>
                <w:lang w:val="en-GB"/>
              </w:rPr>
              <w:t xml:space="preserve"> risk). Please describe in </w:t>
            </w:r>
            <w:r w:rsidRPr="008C0CD3">
              <w:rPr>
                <w:bCs/>
                <w:color w:val="000000"/>
                <w:sz w:val="20"/>
                <w:lang w:val="en-GB" w:eastAsia="en-GB"/>
              </w:rPr>
              <w:t>code NL_QUE_XXX_R6_C1.</w:t>
            </w:r>
          </w:p>
          <w:p w14:paraId="7A6C5773" w14:textId="77777777" w:rsidR="00292EC0" w:rsidRPr="008C0CD3" w:rsidRDefault="00292EC0" w:rsidP="003C0526">
            <w:pPr>
              <w:jc w:val="left"/>
              <w:rPr>
                <w:bCs/>
                <w:color w:val="000000"/>
                <w:sz w:val="20"/>
                <w:lang w:val="en-GB" w:eastAsia="en-GB"/>
              </w:rPr>
            </w:pPr>
          </w:p>
          <w:p w14:paraId="2963D75B" w14:textId="77777777" w:rsidR="00292EC0" w:rsidRPr="008C0CD3" w:rsidRDefault="00292EC0" w:rsidP="003C0526">
            <w:pPr>
              <w:jc w:val="left"/>
              <w:rPr>
                <w:bCs/>
                <w:color w:val="000000"/>
                <w:sz w:val="20"/>
                <w:lang w:val="en-GB" w:eastAsia="en-GB"/>
              </w:rPr>
            </w:pPr>
            <w:r w:rsidRPr="008C0CD3">
              <w:rPr>
                <w:bCs/>
                <w:color w:val="000000"/>
                <w:sz w:val="20"/>
                <w:lang w:val="en-GB" w:eastAsia="en-GB"/>
              </w:rPr>
              <w:t>Other – Please describe in code NL_QUE_XXX_R6_C1.</w:t>
            </w:r>
          </w:p>
        </w:tc>
      </w:tr>
      <w:tr w:rsidR="00292EC0" w:rsidRPr="008C0CD3" w14:paraId="46D4A48D" w14:textId="77777777" w:rsidTr="000E0CDC">
        <w:trPr>
          <w:trHeight w:val="315"/>
        </w:trPr>
        <w:tc>
          <w:tcPr>
            <w:tcW w:w="2950" w:type="dxa"/>
            <w:tcBorders>
              <w:top w:val="single" w:sz="8" w:space="0" w:color="auto"/>
              <w:left w:val="single" w:sz="8" w:space="0" w:color="auto"/>
              <w:bottom w:val="single" w:sz="8" w:space="0" w:color="auto"/>
              <w:right w:val="single" w:sz="4" w:space="0" w:color="auto"/>
            </w:tcBorders>
            <w:shd w:val="clear" w:color="auto" w:fill="auto"/>
            <w:noWrap/>
          </w:tcPr>
          <w:p w14:paraId="7E94B866" w14:textId="77777777" w:rsidR="00292EC0" w:rsidRPr="008C0CD3" w:rsidRDefault="00292EC0" w:rsidP="003C0526">
            <w:pPr>
              <w:jc w:val="left"/>
              <w:rPr>
                <w:bCs/>
                <w:color w:val="000000"/>
                <w:sz w:val="20"/>
                <w:lang w:val="en-GB" w:eastAsia="en-GB"/>
              </w:rPr>
            </w:pPr>
            <w:r w:rsidRPr="008C0CD3">
              <w:rPr>
                <w:bCs/>
                <w:color w:val="000000"/>
                <w:sz w:val="20"/>
                <w:lang w:val="en-GB" w:eastAsia="en-GB"/>
              </w:rPr>
              <w:t>NL_QUE_XXX_R6_C1</w:t>
            </w:r>
          </w:p>
        </w:tc>
        <w:tc>
          <w:tcPr>
            <w:tcW w:w="2588" w:type="dxa"/>
            <w:tcBorders>
              <w:top w:val="single" w:sz="8" w:space="0" w:color="auto"/>
              <w:left w:val="nil"/>
              <w:bottom w:val="single" w:sz="8" w:space="0" w:color="auto"/>
              <w:right w:val="single" w:sz="4" w:space="0" w:color="auto"/>
            </w:tcBorders>
            <w:shd w:val="clear" w:color="auto" w:fill="auto"/>
          </w:tcPr>
          <w:p w14:paraId="2A7317AB" w14:textId="77777777" w:rsidR="00292EC0" w:rsidRPr="008C0CD3" w:rsidRDefault="00292EC0" w:rsidP="003C0526">
            <w:pPr>
              <w:jc w:val="center"/>
              <w:rPr>
                <w:bCs/>
                <w:color w:val="000000"/>
                <w:sz w:val="20"/>
                <w:lang w:val="en-GB" w:eastAsia="en-GB"/>
              </w:rPr>
            </w:pPr>
            <w:r w:rsidRPr="008C0CD3">
              <w:rPr>
                <w:bCs/>
                <w:color w:val="000000"/>
                <w:sz w:val="20"/>
                <w:lang w:val="en-GB" w:eastAsia="en-GB"/>
              </w:rPr>
              <w:t>Short description of SCR risk measure used for Catastrophe risk</w:t>
            </w:r>
          </w:p>
        </w:tc>
        <w:tc>
          <w:tcPr>
            <w:tcW w:w="4546" w:type="dxa"/>
            <w:tcBorders>
              <w:top w:val="single" w:sz="8" w:space="0" w:color="auto"/>
              <w:left w:val="nil"/>
              <w:bottom w:val="single" w:sz="8" w:space="0" w:color="auto"/>
              <w:right w:val="single" w:sz="8" w:space="0" w:color="auto"/>
            </w:tcBorders>
            <w:shd w:val="clear" w:color="auto" w:fill="auto"/>
            <w:noWrap/>
          </w:tcPr>
          <w:p w14:paraId="1C5FC348" w14:textId="0169DD5C" w:rsidR="00292EC0" w:rsidRPr="007C78AC" w:rsidRDefault="00292EC0" w:rsidP="003C0526">
            <w:pPr>
              <w:jc w:val="left"/>
              <w:rPr>
                <w:bCs/>
                <w:color w:val="000000"/>
                <w:sz w:val="20"/>
                <w:lang w:val="en-GB" w:eastAsia="en-GB"/>
              </w:rPr>
            </w:pPr>
            <w:r w:rsidRPr="007C78AC">
              <w:rPr>
                <w:bCs/>
                <w:color w:val="000000"/>
                <w:sz w:val="20"/>
                <w:lang w:val="en-GB" w:eastAsia="en-GB"/>
              </w:rPr>
              <w:t>Describe the way the in which the</w:t>
            </w:r>
            <w:r w:rsidR="006276AF" w:rsidRPr="007C78AC">
              <w:rPr>
                <w:bCs/>
                <w:color w:val="000000"/>
                <w:sz w:val="20"/>
                <w:lang w:val="en-GB" w:eastAsia="en-GB"/>
              </w:rPr>
              <w:t xml:space="preserve"> Internal Model</w:t>
            </w:r>
            <w:r w:rsidRPr="007C78AC">
              <w:rPr>
                <w:bCs/>
                <w:color w:val="000000"/>
                <w:sz w:val="20"/>
                <w:lang w:val="en-GB" w:eastAsia="en-GB"/>
              </w:rPr>
              <w:t xml:space="preserve"> SCR risk measure for Catastrophe risk is derived.</w:t>
            </w:r>
            <w:r w:rsidR="006276AF" w:rsidRPr="007C78AC">
              <w:rPr>
                <w:bCs/>
                <w:color w:val="000000"/>
                <w:sz w:val="20"/>
                <w:lang w:val="en-GB" w:eastAsia="en-GB"/>
              </w:rPr>
              <w:t xml:space="preserve"> </w:t>
            </w:r>
            <w:proofErr w:type="gramStart"/>
            <w:r w:rsidR="006276AF" w:rsidRPr="007C78AC">
              <w:rPr>
                <w:bCs/>
                <w:color w:val="000000"/>
                <w:sz w:val="20"/>
                <w:lang w:val="en-GB" w:eastAsia="en-GB"/>
              </w:rPr>
              <w:t>( e.g</w:t>
            </w:r>
            <w:proofErr w:type="gramEnd"/>
            <w:r w:rsidR="006276AF" w:rsidRPr="007C78AC">
              <w:rPr>
                <w:bCs/>
                <w:color w:val="000000"/>
                <w:sz w:val="20"/>
                <w:lang w:val="en-GB" w:eastAsia="en-GB"/>
              </w:rPr>
              <w:t>. from the economic Profit and Loss distribution).</w:t>
            </w:r>
          </w:p>
          <w:p w14:paraId="20D35190" w14:textId="77777777" w:rsidR="00292EC0" w:rsidRPr="007C78AC" w:rsidRDefault="00292EC0" w:rsidP="003C0526">
            <w:pPr>
              <w:jc w:val="left"/>
              <w:rPr>
                <w:bCs/>
                <w:color w:val="000000"/>
                <w:sz w:val="20"/>
                <w:lang w:val="en-GB" w:eastAsia="en-GB"/>
              </w:rPr>
            </w:pPr>
          </w:p>
          <w:p w14:paraId="131353FE" w14:textId="77777777" w:rsidR="006276AF" w:rsidRPr="007C78AC" w:rsidRDefault="00292EC0" w:rsidP="006276AF">
            <w:pPr>
              <w:jc w:val="left"/>
              <w:rPr>
                <w:bCs/>
                <w:color w:val="000000"/>
                <w:sz w:val="20"/>
                <w:lang w:val="en-GB" w:eastAsia="en-GB"/>
              </w:rPr>
            </w:pPr>
            <w:r w:rsidRPr="007C78AC">
              <w:rPr>
                <w:bCs/>
                <w:color w:val="000000"/>
                <w:sz w:val="20"/>
                <w:lang w:val="en-GB" w:eastAsia="en-GB"/>
              </w:rPr>
              <w:t xml:space="preserve">Use as reference point the </w:t>
            </w:r>
            <w:r w:rsidR="006276AF" w:rsidRPr="007C78AC">
              <w:rPr>
                <w:bCs/>
                <w:color w:val="000000"/>
                <w:sz w:val="20"/>
                <w:lang w:val="en-GB" w:eastAsia="en-GB"/>
              </w:rPr>
              <w:t xml:space="preserve">standard </w:t>
            </w:r>
            <w:r w:rsidRPr="007C78AC">
              <w:rPr>
                <w:bCs/>
                <w:color w:val="000000"/>
                <w:sz w:val="20"/>
                <w:lang w:val="en-GB" w:eastAsia="en-GB"/>
              </w:rPr>
              <w:t xml:space="preserve">metric used </w:t>
            </w:r>
            <w:r w:rsidR="006276AF" w:rsidRPr="007C78AC">
              <w:rPr>
                <w:bCs/>
                <w:color w:val="000000"/>
                <w:sz w:val="20"/>
                <w:lang w:val="en-GB" w:eastAsia="en-GB"/>
              </w:rPr>
              <w:t xml:space="preserve">for the SCR under Solvency II Directive Section 4 Subsection 1 &amp; 2 (Focus in particular on Article 101, 104, 105, 108) under Solvency II and go through all aspects where your approach may differ (e.g. deviations from the </w:t>
            </w:r>
            <w:proofErr w:type="spellStart"/>
            <w:r w:rsidR="006276AF" w:rsidRPr="007C78AC">
              <w:rPr>
                <w:bCs/>
                <w:color w:val="000000"/>
                <w:sz w:val="20"/>
                <w:lang w:val="en-GB" w:eastAsia="en-GB"/>
              </w:rPr>
              <w:t>VaR</w:t>
            </w:r>
            <w:proofErr w:type="spellEnd"/>
            <w:r w:rsidR="006276AF" w:rsidRPr="007C78AC">
              <w:rPr>
                <w:bCs/>
                <w:color w:val="000000"/>
                <w:sz w:val="20"/>
                <w:lang w:val="en-GB" w:eastAsia="en-GB"/>
              </w:rPr>
              <w:t xml:space="preserve"> 1/200, the 1-year time horizon of risk, risk as deviation from the expected result, going concern</w:t>
            </w:r>
            <w:proofErr w:type="gramStart"/>
            <w:r w:rsidR="006276AF" w:rsidRPr="007C78AC">
              <w:rPr>
                <w:bCs/>
                <w:color w:val="000000"/>
                <w:sz w:val="20"/>
                <w:lang w:val="en-GB" w:eastAsia="en-GB"/>
              </w:rPr>
              <w:t xml:space="preserve">,  </w:t>
            </w:r>
            <w:proofErr w:type="spellStart"/>
            <w:r w:rsidR="006276AF" w:rsidRPr="007C78AC">
              <w:rPr>
                <w:bCs/>
                <w:color w:val="000000"/>
                <w:sz w:val="20"/>
                <w:lang w:val="en-GB" w:eastAsia="en-GB"/>
              </w:rPr>
              <w:t>etc</w:t>
            </w:r>
            <w:proofErr w:type="spellEnd"/>
            <w:proofErr w:type="gramEnd"/>
            <w:r w:rsidR="006276AF" w:rsidRPr="007C78AC">
              <w:rPr>
                <w:bCs/>
                <w:color w:val="000000"/>
                <w:sz w:val="20"/>
                <w:lang w:val="en-GB" w:eastAsia="en-GB"/>
              </w:rPr>
              <w:t>).</w:t>
            </w:r>
          </w:p>
          <w:p w14:paraId="6789FE61" w14:textId="77777777" w:rsidR="006276AF" w:rsidRPr="007C78AC" w:rsidRDefault="006276AF" w:rsidP="006276AF">
            <w:pPr>
              <w:jc w:val="left"/>
              <w:rPr>
                <w:bCs/>
                <w:color w:val="000000"/>
                <w:sz w:val="20"/>
                <w:lang w:val="en-GB" w:eastAsia="en-GB"/>
              </w:rPr>
            </w:pPr>
          </w:p>
          <w:p w14:paraId="33F0B78A" w14:textId="77777777" w:rsidR="006276AF" w:rsidRPr="007C78AC" w:rsidRDefault="006276AF" w:rsidP="006276AF">
            <w:pPr>
              <w:jc w:val="left"/>
              <w:rPr>
                <w:bCs/>
                <w:color w:val="000000"/>
                <w:sz w:val="20"/>
                <w:lang w:val="en-GB" w:eastAsia="en-GB"/>
              </w:rPr>
            </w:pPr>
            <w:r w:rsidRPr="007C78AC">
              <w:rPr>
                <w:bCs/>
                <w:color w:val="000000"/>
                <w:sz w:val="20"/>
                <w:lang w:val="en-GB" w:eastAsia="en-GB"/>
              </w:rPr>
              <w:t xml:space="preserve">If the approved Internal Model risk measure complies with all </w:t>
            </w:r>
            <w:proofErr w:type="spellStart"/>
            <w:r w:rsidRPr="007C78AC">
              <w:rPr>
                <w:bCs/>
                <w:color w:val="000000"/>
                <w:sz w:val="20"/>
                <w:lang w:val="en-GB" w:eastAsia="en-GB"/>
              </w:rPr>
              <w:t>assumeptions</w:t>
            </w:r>
            <w:proofErr w:type="spellEnd"/>
            <w:r w:rsidRPr="007C78AC">
              <w:rPr>
                <w:bCs/>
                <w:color w:val="000000"/>
                <w:sz w:val="20"/>
                <w:lang w:val="en-GB" w:eastAsia="en-GB"/>
              </w:rPr>
              <w:t xml:space="preserve"> of Section 4 Subsection 2 please confirm by inserting  “Internal  Model risk measure in line with Standard Formula risk measure definition”</w:t>
            </w:r>
          </w:p>
          <w:p w14:paraId="65ECC1D3" w14:textId="57F31226" w:rsidR="00292EC0" w:rsidRPr="007C78AC" w:rsidRDefault="00292EC0" w:rsidP="003C0526">
            <w:pPr>
              <w:jc w:val="left"/>
              <w:rPr>
                <w:bCs/>
                <w:color w:val="000000"/>
                <w:sz w:val="20"/>
                <w:lang w:val="en-GB" w:eastAsia="en-GB"/>
              </w:rPr>
            </w:pPr>
          </w:p>
        </w:tc>
      </w:tr>
      <w:tr w:rsidR="00292EC0" w:rsidRPr="008C0CD3" w14:paraId="796716D3" w14:textId="77777777" w:rsidTr="000E0CDC">
        <w:trPr>
          <w:trHeight w:val="300"/>
        </w:trPr>
        <w:tc>
          <w:tcPr>
            <w:tcW w:w="10084" w:type="dxa"/>
            <w:gridSpan w:val="3"/>
            <w:tcBorders>
              <w:top w:val="nil"/>
              <w:left w:val="single" w:sz="8" w:space="0" w:color="auto"/>
              <w:bottom w:val="nil"/>
              <w:right w:val="single" w:sz="8" w:space="0" w:color="000000"/>
            </w:tcBorders>
            <w:shd w:val="clear" w:color="auto" w:fill="auto"/>
            <w:noWrap/>
            <w:hideMark/>
          </w:tcPr>
          <w:p w14:paraId="66B99A73" w14:textId="77777777" w:rsidR="00292EC0" w:rsidRPr="008C0CD3" w:rsidRDefault="00292EC0" w:rsidP="003C0526">
            <w:pPr>
              <w:jc w:val="left"/>
              <w:rPr>
                <w:b/>
                <w:bCs/>
                <w:color w:val="000000"/>
                <w:sz w:val="20"/>
                <w:lang w:val="en-GB" w:eastAsia="en-GB"/>
              </w:rPr>
            </w:pPr>
            <w:r w:rsidRPr="008C0CD3">
              <w:rPr>
                <w:b/>
                <w:bCs/>
                <w:color w:val="000000"/>
                <w:sz w:val="20"/>
                <w:lang w:val="en-GB" w:eastAsia="en-GB"/>
              </w:rPr>
              <w:t>GROSS RESERVE RISK MODEL DATA</w:t>
            </w:r>
          </w:p>
        </w:tc>
      </w:tr>
      <w:tr w:rsidR="00292EC0" w:rsidRPr="008C0CD3" w14:paraId="66F8A3AB" w14:textId="77777777" w:rsidTr="000E0CDC">
        <w:trPr>
          <w:trHeight w:val="900"/>
        </w:trPr>
        <w:tc>
          <w:tcPr>
            <w:tcW w:w="2950" w:type="dxa"/>
            <w:tcBorders>
              <w:top w:val="single" w:sz="4" w:space="0" w:color="auto"/>
              <w:left w:val="single" w:sz="4" w:space="0" w:color="auto"/>
              <w:bottom w:val="single" w:sz="4" w:space="0" w:color="auto"/>
              <w:right w:val="single" w:sz="4" w:space="0" w:color="auto"/>
            </w:tcBorders>
            <w:shd w:val="clear" w:color="auto" w:fill="auto"/>
            <w:noWrap/>
            <w:hideMark/>
          </w:tcPr>
          <w:p w14:paraId="02E38FD2" w14:textId="77777777" w:rsidR="00292EC0" w:rsidRPr="00B625DE" w:rsidRDefault="00292EC0" w:rsidP="003C0526">
            <w:pPr>
              <w:jc w:val="left"/>
              <w:rPr>
                <w:color w:val="000000"/>
                <w:sz w:val="20"/>
                <w:lang w:val="en-GB"/>
              </w:rPr>
            </w:pPr>
            <w:r w:rsidRPr="00B625DE">
              <w:rPr>
                <w:color w:val="000000"/>
                <w:sz w:val="20"/>
                <w:lang w:val="en-GB"/>
              </w:rPr>
              <w:lastRenderedPageBreak/>
              <w:t>NL_*_*_R1_C*</w:t>
            </w:r>
          </w:p>
        </w:tc>
        <w:tc>
          <w:tcPr>
            <w:tcW w:w="2588" w:type="dxa"/>
            <w:tcBorders>
              <w:top w:val="single" w:sz="4" w:space="0" w:color="auto"/>
              <w:left w:val="nil"/>
              <w:bottom w:val="single" w:sz="4" w:space="0" w:color="auto"/>
              <w:right w:val="single" w:sz="4" w:space="0" w:color="auto"/>
            </w:tcBorders>
            <w:shd w:val="clear" w:color="auto" w:fill="auto"/>
            <w:hideMark/>
          </w:tcPr>
          <w:p w14:paraId="6F1125CE" w14:textId="77777777" w:rsidR="00292EC0" w:rsidRPr="008C0CD3" w:rsidRDefault="00292EC0" w:rsidP="003C0526">
            <w:pPr>
              <w:jc w:val="left"/>
              <w:rPr>
                <w:color w:val="000000"/>
                <w:sz w:val="20"/>
                <w:lang w:val="en-GB" w:eastAsia="en-GB"/>
              </w:rPr>
            </w:pPr>
            <w:r w:rsidRPr="008C0CD3">
              <w:rPr>
                <w:color w:val="000000"/>
                <w:sz w:val="20"/>
                <w:lang w:val="en-GB" w:eastAsia="en-GB"/>
              </w:rPr>
              <w:t>Diversified reserve risk excluding explicit Catastrophe Risk</w:t>
            </w:r>
          </w:p>
        </w:tc>
        <w:tc>
          <w:tcPr>
            <w:tcW w:w="4546" w:type="dxa"/>
            <w:tcBorders>
              <w:top w:val="single" w:sz="4" w:space="0" w:color="auto"/>
              <w:left w:val="nil"/>
              <w:bottom w:val="single" w:sz="4" w:space="0" w:color="auto"/>
              <w:right w:val="single" w:sz="4" w:space="0" w:color="auto"/>
            </w:tcBorders>
            <w:shd w:val="clear" w:color="auto" w:fill="auto"/>
            <w:hideMark/>
          </w:tcPr>
          <w:p w14:paraId="7FE44AB8" w14:textId="77777777" w:rsidR="00292EC0" w:rsidRPr="008C0CD3" w:rsidRDefault="00292EC0" w:rsidP="003C0526">
            <w:pPr>
              <w:jc w:val="left"/>
              <w:rPr>
                <w:color w:val="000000"/>
                <w:sz w:val="20"/>
                <w:lang w:val="en-GB" w:eastAsia="en-GB"/>
              </w:rPr>
            </w:pPr>
            <w:r w:rsidRPr="008C0CD3">
              <w:rPr>
                <w:color w:val="000000"/>
                <w:sz w:val="20"/>
                <w:lang w:val="en-GB" w:eastAsia="en-GB"/>
              </w:rPr>
              <w:t xml:space="preserve">Aggregate reserve risk gross of reinsurance after applying diversification effects among different risks. </w:t>
            </w:r>
          </w:p>
          <w:p w14:paraId="2692C0BC" w14:textId="6BE4B0DC" w:rsidR="00292EC0" w:rsidRPr="008C0CD3" w:rsidRDefault="00292EC0" w:rsidP="003C0526">
            <w:pPr>
              <w:jc w:val="left"/>
              <w:rPr>
                <w:color w:val="000000"/>
                <w:sz w:val="20"/>
                <w:lang w:val="en-GB" w:eastAsia="en-GB"/>
              </w:rPr>
            </w:pPr>
            <w:r w:rsidRPr="008C0CD3">
              <w:rPr>
                <w:color w:val="000000"/>
                <w:sz w:val="20"/>
                <w:lang w:val="en-GB" w:eastAsia="en-GB"/>
              </w:rPr>
              <w:t xml:space="preserve">It will include catastrophe risk if it is </w:t>
            </w:r>
            <w:r w:rsidR="008C0CD3" w:rsidRPr="008C0CD3">
              <w:rPr>
                <w:color w:val="000000"/>
                <w:sz w:val="20"/>
                <w:lang w:val="en-GB" w:eastAsia="en-GB"/>
              </w:rPr>
              <w:t>modelled</w:t>
            </w:r>
            <w:r w:rsidRPr="008C0CD3">
              <w:rPr>
                <w:color w:val="000000"/>
                <w:sz w:val="20"/>
                <w:lang w:val="en-GB" w:eastAsia="en-GB"/>
              </w:rPr>
              <w:t xml:space="preserve"> jointly with the reserve risk, otherwise catastrophe risk will be reported using separate codes described</w:t>
            </w:r>
            <w:r w:rsidR="008C0CD3">
              <w:rPr>
                <w:color w:val="000000"/>
                <w:sz w:val="20"/>
                <w:lang w:val="en-GB" w:eastAsia="en-GB"/>
              </w:rPr>
              <w:t xml:space="preserve"> </w:t>
            </w:r>
            <w:r w:rsidRPr="008C0CD3">
              <w:rPr>
                <w:color w:val="000000"/>
                <w:sz w:val="20"/>
                <w:lang w:val="en-GB" w:eastAsia="en-GB"/>
              </w:rPr>
              <w:t>in the “</w:t>
            </w:r>
            <w:r w:rsidRPr="008C0CD3">
              <w:rPr>
                <w:bCs/>
                <w:color w:val="000000"/>
                <w:sz w:val="20"/>
                <w:lang w:val="en-GB" w:eastAsia="en-GB"/>
              </w:rPr>
              <w:t>DISTRIBUTION OF LOSSES FROM CATASTROPHE PERILS</w:t>
            </w:r>
            <w:r w:rsidRPr="008C0CD3">
              <w:rPr>
                <w:color w:val="000000"/>
                <w:sz w:val="20"/>
                <w:lang w:val="en-GB" w:eastAsia="en-GB"/>
              </w:rPr>
              <w:t>” section of this LOG file.</w:t>
            </w:r>
          </w:p>
        </w:tc>
      </w:tr>
      <w:tr w:rsidR="00292EC0" w:rsidRPr="008C0CD3" w14:paraId="094CDAE5" w14:textId="77777777" w:rsidTr="000E0CDC">
        <w:trPr>
          <w:trHeight w:val="900"/>
        </w:trPr>
        <w:tc>
          <w:tcPr>
            <w:tcW w:w="2950" w:type="dxa"/>
            <w:tcBorders>
              <w:top w:val="nil"/>
              <w:left w:val="single" w:sz="4" w:space="0" w:color="auto"/>
              <w:bottom w:val="single" w:sz="4" w:space="0" w:color="auto"/>
              <w:right w:val="single" w:sz="4" w:space="0" w:color="auto"/>
            </w:tcBorders>
            <w:shd w:val="clear" w:color="auto" w:fill="auto"/>
          </w:tcPr>
          <w:p w14:paraId="6BABB9E0" w14:textId="77777777" w:rsidR="00292EC0" w:rsidRPr="00B625DE" w:rsidRDefault="00292EC0" w:rsidP="003C0526">
            <w:pPr>
              <w:jc w:val="left"/>
              <w:rPr>
                <w:color w:val="000000"/>
                <w:sz w:val="20"/>
                <w:lang w:val="en-GB"/>
              </w:rPr>
            </w:pPr>
            <w:r w:rsidRPr="00B625DE">
              <w:rPr>
                <w:color w:val="000000"/>
                <w:sz w:val="20"/>
                <w:lang w:val="en-GB"/>
              </w:rPr>
              <w:t>NL_RSIILOB_XXX_R2_C1</w:t>
            </w:r>
          </w:p>
          <w:p w14:paraId="3606AFA6"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398D5516" w14:textId="77777777" w:rsidR="00292EC0" w:rsidRPr="00B625DE" w:rsidRDefault="00292EC0" w:rsidP="003C0526">
            <w:pPr>
              <w:jc w:val="left"/>
              <w:rPr>
                <w:color w:val="000000"/>
                <w:sz w:val="20"/>
                <w:lang w:val="en-GB"/>
              </w:rPr>
            </w:pPr>
            <w:r w:rsidRPr="00B625DE">
              <w:rPr>
                <w:color w:val="000000"/>
                <w:sz w:val="20"/>
                <w:lang w:val="en-GB"/>
              </w:rPr>
              <w:t>NL_RSIILOB_XXX_R29_C1</w:t>
            </w:r>
          </w:p>
        </w:tc>
        <w:tc>
          <w:tcPr>
            <w:tcW w:w="2588" w:type="dxa"/>
            <w:tcBorders>
              <w:top w:val="nil"/>
              <w:left w:val="nil"/>
              <w:bottom w:val="single" w:sz="4" w:space="0" w:color="auto"/>
              <w:right w:val="single" w:sz="4" w:space="0" w:color="auto"/>
            </w:tcBorders>
            <w:shd w:val="clear" w:color="auto" w:fill="auto"/>
          </w:tcPr>
          <w:p w14:paraId="7E060867" w14:textId="77777777" w:rsidR="00292EC0" w:rsidRPr="008C0CD3" w:rsidRDefault="00292EC0" w:rsidP="003C0526">
            <w:pPr>
              <w:jc w:val="left"/>
              <w:rPr>
                <w:color w:val="000000"/>
                <w:sz w:val="20"/>
                <w:lang w:val="en-GB" w:eastAsia="en-GB"/>
              </w:rPr>
            </w:pPr>
            <w:r w:rsidRPr="008C0CD3">
              <w:rPr>
                <w:color w:val="000000"/>
                <w:sz w:val="20"/>
                <w:lang w:val="en-GB" w:eastAsia="en-GB"/>
              </w:rPr>
              <w:t>Line of Business</w:t>
            </w:r>
          </w:p>
        </w:tc>
        <w:tc>
          <w:tcPr>
            <w:tcW w:w="4546" w:type="dxa"/>
            <w:tcBorders>
              <w:top w:val="nil"/>
              <w:left w:val="nil"/>
              <w:bottom w:val="single" w:sz="4" w:space="0" w:color="auto"/>
              <w:right w:val="single" w:sz="4" w:space="0" w:color="auto"/>
            </w:tcBorders>
            <w:shd w:val="clear" w:color="auto" w:fill="auto"/>
          </w:tcPr>
          <w:p w14:paraId="487D4856" w14:textId="10318D58" w:rsidR="00292EC0" w:rsidRPr="008C0CD3" w:rsidRDefault="00742741" w:rsidP="003C0526">
            <w:pPr>
              <w:jc w:val="left"/>
              <w:rPr>
                <w:color w:val="000000"/>
                <w:sz w:val="20"/>
                <w:lang w:val="en-GB" w:eastAsia="en-GB"/>
              </w:rPr>
            </w:pPr>
            <w:r w:rsidRPr="008C0CD3">
              <w:rPr>
                <w:color w:val="000000"/>
                <w:sz w:val="20"/>
                <w:lang w:val="en-GB" w:eastAsia="en-GB"/>
              </w:rPr>
              <w:t>List of Solvency 2 Non-</w:t>
            </w:r>
            <w:r w:rsidR="00292EC0" w:rsidRPr="008C0CD3">
              <w:rPr>
                <w:color w:val="000000"/>
                <w:sz w:val="20"/>
                <w:lang w:val="en-GB" w:eastAsia="en-GB"/>
              </w:rPr>
              <w:t>life line of business in the order they appear in Annex I Delegated Regulation 2015/35. R2 contains the first one in the Directive, R3 the second one and so on. If only the last one is used by the undertaking then only R29 should be used.</w:t>
            </w:r>
          </w:p>
        </w:tc>
      </w:tr>
      <w:tr w:rsidR="00292EC0" w:rsidRPr="008C0CD3" w14:paraId="6B59624A" w14:textId="77777777" w:rsidTr="000E0CDC">
        <w:trPr>
          <w:trHeight w:val="900"/>
        </w:trPr>
        <w:tc>
          <w:tcPr>
            <w:tcW w:w="2950" w:type="dxa"/>
            <w:tcBorders>
              <w:top w:val="nil"/>
              <w:left w:val="single" w:sz="4" w:space="0" w:color="auto"/>
              <w:bottom w:val="single" w:sz="4" w:space="0" w:color="auto"/>
              <w:right w:val="single" w:sz="4" w:space="0" w:color="auto"/>
            </w:tcBorders>
            <w:shd w:val="clear" w:color="auto" w:fill="auto"/>
          </w:tcPr>
          <w:p w14:paraId="647639E3" w14:textId="77777777" w:rsidR="00292EC0" w:rsidRPr="00B625DE" w:rsidRDefault="00292EC0" w:rsidP="003C0526">
            <w:pPr>
              <w:jc w:val="left"/>
              <w:rPr>
                <w:color w:val="000000"/>
                <w:sz w:val="20"/>
                <w:lang w:val="en-GB"/>
              </w:rPr>
            </w:pPr>
            <w:r w:rsidRPr="00B625DE">
              <w:rPr>
                <w:color w:val="000000"/>
                <w:sz w:val="20"/>
                <w:lang w:val="en-GB"/>
              </w:rPr>
              <w:t>NL_RINTLOB_XXX_R30_C1</w:t>
            </w:r>
          </w:p>
          <w:p w14:paraId="2697AA3C"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236A8170" w14:textId="77777777" w:rsidR="00292EC0" w:rsidRPr="00B625DE" w:rsidRDefault="00292EC0" w:rsidP="003C0526">
            <w:pPr>
              <w:jc w:val="left"/>
              <w:rPr>
                <w:color w:val="000000"/>
                <w:sz w:val="20"/>
                <w:lang w:val="en-GB"/>
              </w:rPr>
            </w:pPr>
            <w:r w:rsidRPr="00B625DE">
              <w:rPr>
                <w:color w:val="000000"/>
                <w:sz w:val="20"/>
                <w:lang w:val="en-GB"/>
              </w:rPr>
              <w:t>NL_RINTLOB_XXX_RXX_C1</w:t>
            </w:r>
          </w:p>
        </w:tc>
        <w:tc>
          <w:tcPr>
            <w:tcW w:w="2588" w:type="dxa"/>
            <w:tcBorders>
              <w:top w:val="nil"/>
              <w:left w:val="nil"/>
              <w:bottom w:val="single" w:sz="4" w:space="0" w:color="auto"/>
              <w:right w:val="single" w:sz="4" w:space="0" w:color="auto"/>
            </w:tcBorders>
            <w:shd w:val="clear" w:color="auto" w:fill="auto"/>
          </w:tcPr>
          <w:p w14:paraId="47F45DA9" w14:textId="77777777" w:rsidR="00292EC0" w:rsidRPr="008C0CD3" w:rsidRDefault="00292EC0" w:rsidP="003C0526">
            <w:pPr>
              <w:jc w:val="left"/>
              <w:rPr>
                <w:color w:val="000000"/>
                <w:sz w:val="20"/>
                <w:lang w:val="en-GB" w:eastAsia="en-GB"/>
              </w:rPr>
            </w:pPr>
            <w:r w:rsidRPr="008C0CD3">
              <w:rPr>
                <w:color w:val="000000"/>
                <w:sz w:val="20"/>
                <w:lang w:val="en-GB" w:eastAsia="en-GB"/>
              </w:rPr>
              <w:t>Line of Business</w:t>
            </w:r>
          </w:p>
        </w:tc>
        <w:tc>
          <w:tcPr>
            <w:tcW w:w="4546" w:type="dxa"/>
            <w:tcBorders>
              <w:top w:val="nil"/>
              <w:left w:val="nil"/>
              <w:bottom w:val="single" w:sz="4" w:space="0" w:color="auto"/>
              <w:right w:val="single" w:sz="4" w:space="0" w:color="auto"/>
            </w:tcBorders>
            <w:shd w:val="clear" w:color="auto" w:fill="auto"/>
          </w:tcPr>
          <w:p w14:paraId="04B9EA2D" w14:textId="77777777" w:rsidR="00292EC0" w:rsidRPr="008C0CD3" w:rsidRDefault="00292EC0" w:rsidP="003C0526">
            <w:pPr>
              <w:jc w:val="left"/>
              <w:rPr>
                <w:color w:val="000000"/>
                <w:sz w:val="20"/>
                <w:lang w:val="en-GB" w:eastAsia="en-GB"/>
              </w:rPr>
            </w:pPr>
            <w:r w:rsidRPr="008C0CD3">
              <w:rPr>
                <w:color w:val="000000"/>
                <w:sz w:val="20"/>
                <w:lang w:val="en-GB" w:eastAsia="en-GB"/>
              </w:rPr>
              <w:t>Name of the internal line of business used by the undertaking.</w:t>
            </w:r>
          </w:p>
        </w:tc>
      </w:tr>
      <w:tr w:rsidR="00292EC0" w:rsidRPr="008C0CD3" w14:paraId="7777976E" w14:textId="77777777" w:rsidTr="000E0CDC">
        <w:trPr>
          <w:trHeight w:val="600"/>
        </w:trPr>
        <w:tc>
          <w:tcPr>
            <w:tcW w:w="2950" w:type="dxa"/>
            <w:tcBorders>
              <w:top w:val="nil"/>
              <w:left w:val="single" w:sz="4" w:space="0" w:color="auto"/>
              <w:bottom w:val="single" w:sz="4" w:space="0" w:color="auto"/>
              <w:right w:val="single" w:sz="4" w:space="0" w:color="auto"/>
            </w:tcBorders>
            <w:shd w:val="clear" w:color="auto" w:fill="auto"/>
            <w:noWrap/>
            <w:hideMark/>
          </w:tcPr>
          <w:p w14:paraId="5F1C9596" w14:textId="77777777" w:rsidR="00292EC0" w:rsidRPr="00B625DE" w:rsidRDefault="00292EC0" w:rsidP="003C0526">
            <w:pPr>
              <w:jc w:val="left"/>
              <w:rPr>
                <w:color w:val="000000"/>
                <w:sz w:val="20"/>
                <w:lang w:val="en-GB"/>
              </w:rPr>
            </w:pPr>
            <w:r w:rsidRPr="00B625DE">
              <w:rPr>
                <w:color w:val="000000"/>
                <w:sz w:val="20"/>
                <w:lang w:val="en-GB"/>
              </w:rPr>
              <w:t>NL_RMAP_XXX_R30_C2</w:t>
            </w:r>
          </w:p>
          <w:p w14:paraId="66A37A20"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28910747" w14:textId="77777777" w:rsidR="00292EC0" w:rsidRPr="008C0CD3" w:rsidRDefault="00292EC0" w:rsidP="003C0526">
            <w:pPr>
              <w:jc w:val="left"/>
              <w:rPr>
                <w:color w:val="000000"/>
                <w:sz w:val="20"/>
                <w:lang w:val="en-GB" w:eastAsia="en-GB"/>
              </w:rPr>
            </w:pPr>
            <w:r w:rsidRPr="00B625DE">
              <w:rPr>
                <w:color w:val="000000"/>
                <w:sz w:val="20"/>
                <w:lang w:val="en-GB"/>
              </w:rPr>
              <w:t>NL_RMAP_XXX_RXX_C2</w:t>
            </w:r>
          </w:p>
        </w:tc>
        <w:tc>
          <w:tcPr>
            <w:tcW w:w="2588" w:type="dxa"/>
            <w:tcBorders>
              <w:top w:val="nil"/>
              <w:left w:val="nil"/>
              <w:bottom w:val="single" w:sz="4" w:space="0" w:color="auto"/>
              <w:right w:val="single" w:sz="4" w:space="0" w:color="auto"/>
            </w:tcBorders>
            <w:shd w:val="clear" w:color="auto" w:fill="auto"/>
            <w:hideMark/>
          </w:tcPr>
          <w:p w14:paraId="5ED0E69D" w14:textId="77777777" w:rsidR="00292EC0" w:rsidRPr="008C0CD3" w:rsidRDefault="00292EC0" w:rsidP="003C0526">
            <w:pPr>
              <w:jc w:val="left"/>
              <w:rPr>
                <w:color w:val="000000"/>
                <w:sz w:val="20"/>
                <w:lang w:val="en-GB" w:eastAsia="en-GB"/>
              </w:rPr>
            </w:pPr>
            <w:r w:rsidRPr="008C0CD3">
              <w:rPr>
                <w:color w:val="000000"/>
                <w:sz w:val="20"/>
                <w:lang w:val="en-GB" w:eastAsia="en-GB"/>
              </w:rPr>
              <w:t>Map to Solvency II line of business</w:t>
            </w:r>
          </w:p>
        </w:tc>
        <w:tc>
          <w:tcPr>
            <w:tcW w:w="4546" w:type="dxa"/>
            <w:tcBorders>
              <w:top w:val="nil"/>
              <w:left w:val="nil"/>
              <w:bottom w:val="single" w:sz="4" w:space="0" w:color="auto"/>
              <w:right w:val="single" w:sz="4" w:space="0" w:color="auto"/>
            </w:tcBorders>
            <w:shd w:val="clear" w:color="auto" w:fill="auto"/>
            <w:hideMark/>
          </w:tcPr>
          <w:p w14:paraId="0F2BFB3E" w14:textId="4871E785" w:rsidR="00292EC0" w:rsidRPr="008C0CD3" w:rsidRDefault="00292EC0" w:rsidP="003C0526">
            <w:pPr>
              <w:jc w:val="left"/>
              <w:rPr>
                <w:color w:val="000000"/>
                <w:sz w:val="20"/>
                <w:lang w:val="en-GB" w:eastAsia="en-GB"/>
              </w:rPr>
            </w:pPr>
            <w:r w:rsidRPr="008C0CD3">
              <w:rPr>
                <w:color w:val="000000"/>
                <w:sz w:val="20"/>
                <w:lang w:val="en-GB" w:eastAsia="en-GB"/>
              </w:rPr>
              <w:t>Line of business defined by Annex I D</w:t>
            </w:r>
            <w:r w:rsidR="00742741" w:rsidRPr="008C0CD3">
              <w:rPr>
                <w:color w:val="000000"/>
                <w:sz w:val="20"/>
                <w:lang w:val="en-GB" w:eastAsia="en-GB"/>
              </w:rPr>
              <w:t>elegated Regulation 2015/35. It</w:t>
            </w:r>
            <w:r w:rsidRPr="008C0CD3">
              <w:rPr>
                <w:color w:val="000000"/>
                <w:sz w:val="20"/>
                <w:lang w:val="en-GB" w:eastAsia="en-GB"/>
              </w:rPr>
              <w:t xml:space="preserve"> is expected the insurance and reinsurance undertakings indicate in which Solvency II </w:t>
            </w:r>
            <w:proofErr w:type="spellStart"/>
            <w:r w:rsidRPr="008C0CD3">
              <w:rPr>
                <w:color w:val="000000"/>
                <w:sz w:val="20"/>
                <w:lang w:val="en-GB" w:eastAsia="en-GB"/>
              </w:rPr>
              <w:t>LoB</w:t>
            </w:r>
            <w:proofErr w:type="spellEnd"/>
            <w:r w:rsidRPr="008C0CD3">
              <w:rPr>
                <w:color w:val="000000"/>
                <w:sz w:val="20"/>
                <w:lang w:val="en-GB" w:eastAsia="en-GB"/>
              </w:rPr>
              <w:t xml:space="preserve"> each internal </w:t>
            </w:r>
            <w:proofErr w:type="spellStart"/>
            <w:r w:rsidRPr="008C0CD3">
              <w:rPr>
                <w:color w:val="000000"/>
                <w:sz w:val="20"/>
                <w:lang w:val="en-GB" w:eastAsia="en-GB"/>
              </w:rPr>
              <w:t>LoB</w:t>
            </w:r>
            <w:proofErr w:type="spellEnd"/>
            <w:r w:rsidRPr="008C0CD3">
              <w:rPr>
                <w:color w:val="000000"/>
                <w:sz w:val="20"/>
                <w:lang w:val="en-GB" w:eastAsia="en-GB"/>
              </w:rPr>
              <w:t xml:space="preserve"> should be included.</w:t>
            </w:r>
          </w:p>
          <w:p w14:paraId="255223B6" w14:textId="77777777" w:rsidR="00292EC0" w:rsidRPr="008C0CD3" w:rsidRDefault="00292EC0" w:rsidP="003C0526">
            <w:pPr>
              <w:jc w:val="left"/>
              <w:rPr>
                <w:color w:val="000000"/>
                <w:sz w:val="20"/>
                <w:lang w:val="en-GB" w:eastAsia="en-GB"/>
              </w:rPr>
            </w:pPr>
          </w:p>
          <w:p w14:paraId="5B30BAB5" w14:textId="77777777" w:rsidR="00292EC0" w:rsidRPr="008C0CD3" w:rsidRDefault="00292EC0" w:rsidP="003C0526">
            <w:pPr>
              <w:jc w:val="left"/>
              <w:rPr>
                <w:color w:val="000000"/>
                <w:sz w:val="20"/>
                <w:lang w:val="en-GB" w:eastAsia="en-GB"/>
              </w:rPr>
            </w:pPr>
            <w:r w:rsidRPr="008C0CD3">
              <w:rPr>
                <w:color w:val="000000"/>
                <w:sz w:val="20"/>
                <w:lang w:val="en-GB" w:eastAsia="en-GB"/>
              </w:rPr>
              <w:t xml:space="preserve">In case one Internal </w:t>
            </w:r>
            <w:proofErr w:type="spellStart"/>
            <w:r w:rsidRPr="008C0CD3">
              <w:rPr>
                <w:color w:val="000000"/>
                <w:sz w:val="20"/>
                <w:lang w:val="en-GB" w:eastAsia="en-GB"/>
              </w:rPr>
              <w:t>LoB</w:t>
            </w:r>
            <w:proofErr w:type="spellEnd"/>
            <w:r w:rsidRPr="008C0CD3">
              <w:rPr>
                <w:color w:val="000000"/>
                <w:sz w:val="20"/>
                <w:lang w:val="en-GB" w:eastAsia="en-GB"/>
              </w:rPr>
              <w:t xml:space="preserve"> is split to a number of Solvency 2 </w:t>
            </w:r>
            <w:proofErr w:type="spellStart"/>
            <w:r w:rsidRPr="008C0CD3">
              <w:rPr>
                <w:color w:val="000000"/>
                <w:sz w:val="20"/>
                <w:lang w:val="en-GB" w:eastAsia="en-GB"/>
              </w:rPr>
              <w:t>LoBs</w:t>
            </w:r>
            <w:proofErr w:type="spellEnd"/>
            <w:r w:rsidRPr="008C0CD3">
              <w:rPr>
                <w:color w:val="000000"/>
                <w:sz w:val="20"/>
                <w:lang w:val="en-GB" w:eastAsia="en-GB"/>
              </w:rPr>
              <w:t xml:space="preserve"> it needs to be reported with the respective proportion for every Solvency II </w:t>
            </w:r>
            <w:proofErr w:type="spellStart"/>
            <w:r w:rsidRPr="008C0CD3">
              <w:rPr>
                <w:color w:val="000000"/>
                <w:sz w:val="20"/>
                <w:lang w:val="en-GB" w:eastAsia="en-GB"/>
              </w:rPr>
              <w:t>LoB</w:t>
            </w:r>
            <w:proofErr w:type="spellEnd"/>
            <w:r w:rsidRPr="008C0CD3">
              <w:rPr>
                <w:color w:val="000000"/>
                <w:sz w:val="20"/>
                <w:lang w:val="en-GB" w:eastAsia="en-GB"/>
              </w:rPr>
              <w:t>.</w:t>
            </w:r>
          </w:p>
        </w:tc>
      </w:tr>
      <w:tr w:rsidR="00292EC0" w:rsidRPr="008C0CD3" w14:paraId="14B1C27F" w14:textId="77777777" w:rsidTr="000E0CDC">
        <w:trPr>
          <w:trHeight w:val="600"/>
        </w:trPr>
        <w:tc>
          <w:tcPr>
            <w:tcW w:w="10084" w:type="dxa"/>
            <w:gridSpan w:val="3"/>
            <w:tcBorders>
              <w:top w:val="nil"/>
              <w:left w:val="single" w:sz="4" w:space="0" w:color="auto"/>
              <w:bottom w:val="single" w:sz="4" w:space="0" w:color="auto"/>
              <w:right w:val="single" w:sz="4" w:space="0" w:color="auto"/>
            </w:tcBorders>
            <w:shd w:val="clear" w:color="auto" w:fill="auto"/>
            <w:noWrap/>
          </w:tcPr>
          <w:p w14:paraId="41F94375" w14:textId="77777777" w:rsidR="00292EC0" w:rsidRPr="008C0CD3" w:rsidRDefault="00292EC0" w:rsidP="003C0526">
            <w:pPr>
              <w:jc w:val="left"/>
              <w:rPr>
                <w:color w:val="000000"/>
                <w:sz w:val="20"/>
                <w:lang w:val="en-GB" w:eastAsia="en-GB"/>
              </w:rPr>
            </w:pPr>
            <w:r w:rsidRPr="008C0CD3">
              <w:rPr>
                <w:color w:val="000000"/>
                <w:sz w:val="20"/>
                <w:lang w:val="en-GB" w:eastAsia="en-GB"/>
              </w:rPr>
              <w:t>The following apply for the rest of the section:</w:t>
            </w:r>
          </w:p>
          <w:p w14:paraId="129DB9F2" w14:textId="77777777" w:rsidR="00292EC0" w:rsidRPr="008C0CD3" w:rsidRDefault="00292EC0" w:rsidP="003C0526">
            <w:pPr>
              <w:jc w:val="left"/>
              <w:rPr>
                <w:color w:val="000000"/>
                <w:sz w:val="20"/>
                <w:lang w:val="en-GB" w:eastAsia="en-GB"/>
              </w:rPr>
            </w:pPr>
          </w:p>
          <w:p w14:paraId="47F3359B" w14:textId="77777777" w:rsidR="00292EC0" w:rsidRPr="008C0CD3" w:rsidRDefault="00292EC0" w:rsidP="003C0526">
            <w:pPr>
              <w:jc w:val="left"/>
              <w:rPr>
                <w:color w:val="000000"/>
                <w:sz w:val="20"/>
                <w:lang w:val="en-GB" w:eastAsia="en-GB"/>
              </w:rPr>
            </w:pPr>
            <w:r w:rsidRPr="00B625DE">
              <w:rPr>
                <w:color w:val="000000"/>
                <w:sz w:val="20"/>
                <w:lang w:val="en-GB"/>
              </w:rPr>
              <w:t xml:space="preserve">Data in rows R2 to R29 </w:t>
            </w:r>
            <w:r w:rsidRPr="008C0CD3">
              <w:rPr>
                <w:color w:val="000000"/>
                <w:sz w:val="20"/>
                <w:lang w:val="en-GB" w:eastAsia="en-GB"/>
              </w:rPr>
              <w:t xml:space="preserve">shall be split according to line of business defined by Annex I Delegated Regulation 2015/35 (Solvency II </w:t>
            </w:r>
            <w:proofErr w:type="spellStart"/>
            <w:r w:rsidRPr="008C0CD3">
              <w:rPr>
                <w:color w:val="000000"/>
                <w:sz w:val="20"/>
                <w:lang w:val="en-GB" w:eastAsia="en-GB"/>
              </w:rPr>
              <w:t>LoBs</w:t>
            </w:r>
            <w:proofErr w:type="spellEnd"/>
            <w:r w:rsidRPr="008C0CD3">
              <w:rPr>
                <w:color w:val="000000"/>
                <w:sz w:val="20"/>
                <w:lang w:val="en-GB" w:eastAsia="en-GB"/>
              </w:rPr>
              <w:t>).</w:t>
            </w:r>
          </w:p>
          <w:p w14:paraId="585C5A17" w14:textId="77777777" w:rsidR="00292EC0" w:rsidRPr="008C0CD3" w:rsidRDefault="00292EC0" w:rsidP="003C0526">
            <w:pPr>
              <w:jc w:val="left"/>
              <w:rPr>
                <w:color w:val="000000"/>
                <w:sz w:val="20"/>
                <w:lang w:val="en-GB" w:eastAsia="en-GB"/>
              </w:rPr>
            </w:pPr>
          </w:p>
          <w:p w14:paraId="69F91BF0" w14:textId="77777777" w:rsidR="00292EC0" w:rsidRPr="008C0CD3" w:rsidRDefault="00292EC0" w:rsidP="003C0526">
            <w:pPr>
              <w:jc w:val="left"/>
              <w:rPr>
                <w:color w:val="000000"/>
                <w:sz w:val="20"/>
                <w:lang w:val="en-GB" w:eastAsia="en-GB"/>
              </w:rPr>
            </w:pPr>
            <w:r w:rsidRPr="008C0CD3">
              <w:rPr>
                <w:color w:val="000000"/>
                <w:sz w:val="20"/>
                <w:lang w:val="en-GB" w:eastAsia="en-GB"/>
              </w:rPr>
              <w:t>Data in rows R30 to RXX shall be split according to the internal lines of business used by the insurance and reinsurance undertakings in their internal model. Internal line of business may or may not coincide with the category of business lines established in Solvency II.</w:t>
            </w:r>
          </w:p>
        </w:tc>
      </w:tr>
      <w:tr w:rsidR="00292EC0" w:rsidRPr="008C0CD3" w14:paraId="362ABD27"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736029E0" w14:textId="3F816D6C" w:rsidR="00292EC0" w:rsidRPr="00B625DE" w:rsidRDefault="005E0AC9" w:rsidP="003C0526">
            <w:pPr>
              <w:jc w:val="left"/>
              <w:rPr>
                <w:color w:val="000000"/>
                <w:sz w:val="20"/>
                <w:lang w:val="en-GB"/>
              </w:rPr>
            </w:pPr>
            <w:r w:rsidRPr="00B625DE">
              <w:rPr>
                <w:color w:val="000000"/>
                <w:sz w:val="20"/>
                <w:lang w:val="en-GB"/>
              </w:rPr>
              <w:t>NL_REXP_GRO_R1_C3</w:t>
            </w:r>
          </w:p>
          <w:p w14:paraId="4B337DC5"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116CD11A" w14:textId="2EC84C84" w:rsidR="00292EC0" w:rsidRPr="00052627" w:rsidRDefault="00292EC0" w:rsidP="003C0526">
            <w:pPr>
              <w:jc w:val="left"/>
              <w:rPr>
                <w:color w:val="000000"/>
                <w:sz w:val="20"/>
                <w:lang w:val="de-DE" w:eastAsia="en-GB"/>
              </w:rPr>
            </w:pPr>
            <w:r w:rsidRPr="00052627">
              <w:rPr>
                <w:color w:val="000000"/>
                <w:sz w:val="20"/>
                <w:lang w:val="de-DE"/>
              </w:rPr>
              <w:t>NL_REXP_GRO_RXX_C</w:t>
            </w:r>
            <w:r w:rsidR="005E0AC9" w:rsidRPr="00052627">
              <w:rPr>
                <w:color w:val="000000"/>
                <w:sz w:val="20"/>
                <w:lang w:val="de-DE"/>
              </w:rPr>
              <w:t>3</w:t>
            </w:r>
          </w:p>
        </w:tc>
        <w:tc>
          <w:tcPr>
            <w:tcW w:w="2588" w:type="dxa"/>
            <w:tcBorders>
              <w:top w:val="nil"/>
              <w:left w:val="nil"/>
              <w:bottom w:val="single" w:sz="4" w:space="0" w:color="auto"/>
              <w:right w:val="single" w:sz="4" w:space="0" w:color="auto"/>
            </w:tcBorders>
            <w:shd w:val="clear" w:color="auto" w:fill="auto"/>
            <w:hideMark/>
          </w:tcPr>
          <w:p w14:paraId="169E8074" w14:textId="77777777" w:rsidR="00292EC0" w:rsidRPr="008C0CD3" w:rsidRDefault="00292EC0" w:rsidP="003C0526">
            <w:pPr>
              <w:jc w:val="left"/>
              <w:rPr>
                <w:color w:val="000000"/>
                <w:sz w:val="20"/>
                <w:lang w:val="en-GB" w:eastAsia="en-GB"/>
              </w:rPr>
            </w:pPr>
            <w:r w:rsidRPr="008C0CD3">
              <w:rPr>
                <w:color w:val="000000"/>
                <w:sz w:val="20"/>
                <w:lang w:val="en-GB" w:eastAsia="en-GB"/>
              </w:rPr>
              <w:t>Provision for claims outstanding - discounted</w:t>
            </w:r>
          </w:p>
        </w:tc>
        <w:tc>
          <w:tcPr>
            <w:tcW w:w="4546" w:type="dxa"/>
            <w:tcBorders>
              <w:top w:val="nil"/>
              <w:left w:val="nil"/>
              <w:bottom w:val="single" w:sz="4" w:space="0" w:color="auto"/>
              <w:right w:val="single" w:sz="4" w:space="0" w:color="auto"/>
            </w:tcBorders>
            <w:shd w:val="clear" w:color="auto" w:fill="auto"/>
            <w:hideMark/>
          </w:tcPr>
          <w:p w14:paraId="59B2A9D9" w14:textId="77777777" w:rsidR="00292EC0" w:rsidRPr="008C0CD3" w:rsidRDefault="00292EC0" w:rsidP="003C0526">
            <w:pPr>
              <w:jc w:val="left"/>
              <w:rPr>
                <w:color w:val="000000"/>
                <w:sz w:val="20"/>
                <w:lang w:val="en-GB" w:eastAsia="en-GB"/>
              </w:rPr>
            </w:pPr>
            <w:r w:rsidRPr="008C0CD3">
              <w:rPr>
                <w:color w:val="000000"/>
                <w:sz w:val="20"/>
                <w:lang w:val="en-GB" w:eastAsia="en-GB"/>
              </w:rPr>
              <w:t>The best estimate of claims (gross of reinsurance) that have not been settled. It includes all claims not yet settled, reported and not reported. Based on article 77 solvency II Directive, the best estimate corresponds to the probability-weighted average of future cash-flows, taking account of the time value of money (expected present value of future cash-flows), using the relevant risk-free interest rate term structure.</w:t>
            </w:r>
          </w:p>
        </w:tc>
      </w:tr>
      <w:tr w:rsidR="00292EC0" w:rsidRPr="008C0CD3" w14:paraId="6AFFFBEA"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5D808A5B" w14:textId="1809DAA1" w:rsidR="00292EC0" w:rsidRPr="00B625DE" w:rsidRDefault="005E0AC9" w:rsidP="003C0526">
            <w:pPr>
              <w:jc w:val="left"/>
              <w:rPr>
                <w:color w:val="000000"/>
                <w:sz w:val="20"/>
                <w:lang w:val="en-GB"/>
              </w:rPr>
            </w:pPr>
            <w:r w:rsidRPr="00B625DE">
              <w:rPr>
                <w:color w:val="000000"/>
                <w:sz w:val="20"/>
                <w:lang w:val="en-GB"/>
              </w:rPr>
              <w:t>NL_REXP_GRO_R1_C4</w:t>
            </w:r>
          </w:p>
          <w:p w14:paraId="27489AEE"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276C5615" w14:textId="071BECD1" w:rsidR="00292EC0" w:rsidRPr="00052627" w:rsidRDefault="00292EC0" w:rsidP="003C0526">
            <w:pPr>
              <w:jc w:val="left"/>
              <w:rPr>
                <w:color w:val="000000"/>
                <w:sz w:val="20"/>
                <w:lang w:val="de-DE" w:eastAsia="en-GB"/>
              </w:rPr>
            </w:pPr>
            <w:r w:rsidRPr="00052627">
              <w:rPr>
                <w:color w:val="000000"/>
                <w:sz w:val="20"/>
                <w:lang w:val="de-DE"/>
              </w:rPr>
              <w:t>NL_REXP_GRO_RXX_C</w:t>
            </w:r>
            <w:r w:rsidR="005E0AC9" w:rsidRPr="00052627">
              <w:rPr>
                <w:color w:val="000000"/>
                <w:sz w:val="20"/>
                <w:lang w:val="de-DE"/>
              </w:rPr>
              <w:t>4</w:t>
            </w:r>
          </w:p>
        </w:tc>
        <w:tc>
          <w:tcPr>
            <w:tcW w:w="2588" w:type="dxa"/>
            <w:tcBorders>
              <w:top w:val="nil"/>
              <w:left w:val="nil"/>
              <w:bottom w:val="single" w:sz="4" w:space="0" w:color="auto"/>
              <w:right w:val="single" w:sz="4" w:space="0" w:color="auto"/>
            </w:tcBorders>
            <w:shd w:val="clear" w:color="auto" w:fill="auto"/>
            <w:hideMark/>
          </w:tcPr>
          <w:p w14:paraId="022F3142" w14:textId="77777777" w:rsidR="00292EC0" w:rsidRPr="008C0CD3" w:rsidRDefault="00292EC0" w:rsidP="003C0526">
            <w:pPr>
              <w:jc w:val="left"/>
              <w:rPr>
                <w:color w:val="000000"/>
                <w:sz w:val="20"/>
                <w:lang w:val="en-GB" w:eastAsia="en-GB"/>
              </w:rPr>
            </w:pPr>
            <w:r w:rsidRPr="008C0CD3">
              <w:rPr>
                <w:color w:val="000000"/>
                <w:sz w:val="20"/>
                <w:lang w:val="en-GB" w:eastAsia="en-GB"/>
              </w:rPr>
              <w:t>Premium Provision - discounted (only if premium provision allocated to reserve risk)</w:t>
            </w:r>
          </w:p>
        </w:tc>
        <w:tc>
          <w:tcPr>
            <w:tcW w:w="4546" w:type="dxa"/>
            <w:tcBorders>
              <w:top w:val="nil"/>
              <w:left w:val="nil"/>
              <w:bottom w:val="single" w:sz="4" w:space="0" w:color="auto"/>
              <w:right w:val="single" w:sz="4" w:space="0" w:color="auto"/>
            </w:tcBorders>
            <w:shd w:val="clear" w:color="auto" w:fill="auto"/>
            <w:hideMark/>
          </w:tcPr>
          <w:p w14:paraId="67816B58" w14:textId="26AECC6E" w:rsidR="00292EC0" w:rsidRPr="008C0CD3" w:rsidRDefault="00292EC0" w:rsidP="003C0526">
            <w:pPr>
              <w:jc w:val="left"/>
              <w:rPr>
                <w:color w:val="000000"/>
                <w:sz w:val="20"/>
                <w:lang w:val="en-GB" w:eastAsia="en-GB"/>
              </w:rPr>
            </w:pPr>
            <w:r w:rsidRPr="008C0CD3">
              <w:rPr>
                <w:color w:val="000000"/>
                <w:sz w:val="20"/>
                <w:lang w:val="en-GB" w:eastAsia="en-GB"/>
              </w:rPr>
              <w:t>The discounted sum of future cash flows that comprise the</w:t>
            </w:r>
            <w:r w:rsidR="008C0CD3">
              <w:rPr>
                <w:color w:val="000000"/>
                <w:sz w:val="20"/>
                <w:lang w:val="en-GB" w:eastAsia="en-GB"/>
              </w:rPr>
              <w:t xml:space="preserve"> </w:t>
            </w:r>
            <w:r w:rsidRPr="008C0CD3">
              <w:rPr>
                <w:color w:val="000000"/>
                <w:sz w:val="20"/>
                <w:lang w:val="en-GB" w:eastAsia="en-GB"/>
              </w:rPr>
              <w:t>premium provisions, gross of the amounts recoverable from reinsurance contracts, special purpose vehicles and finite reinsurance regarding direct and accepted business. This cell should be filled in if the premium provision at the reporting reference date is allocated to reserve risk.</w:t>
            </w:r>
          </w:p>
        </w:tc>
      </w:tr>
      <w:tr w:rsidR="00292EC0" w:rsidRPr="008C0CD3" w14:paraId="586A2966"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165AFA02" w14:textId="18A7B169" w:rsidR="00292EC0" w:rsidRPr="00052627" w:rsidRDefault="005E0AC9" w:rsidP="003C0526">
            <w:pPr>
              <w:jc w:val="left"/>
              <w:rPr>
                <w:color w:val="000000"/>
                <w:sz w:val="20"/>
                <w:lang w:val="de-DE"/>
              </w:rPr>
            </w:pPr>
            <w:r w:rsidRPr="00052627">
              <w:rPr>
                <w:color w:val="000000"/>
                <w:sz w:val="20"/>
                <w:lang w:val="de-DE"/>
              </w:rPr>
              <w:t>NL_RSCR_GRO_R1_C5</w:t>
            </w:r>
          </w:p>
          <w:p w14:paraId="3B35E4EF" w14:textId="77777777" w:rsidR="00292EC0" w:rsidRPr="00052627" w:rsidRDefault="00292EC0" w:rsidP="003C0526">
            <w:pPr>
              <w:jc w:val="left"/>
              <w:rPr>
                <w:color w:val="000000"/>
                <w:sz w:val="20"/>
                <w:lang w:val="de-DE" w:eastAsia="en-GB"/>
              </w:rPr>
            </w:pPr>
            <w:r w:rsidRPr="00052627">
              <w:rPr>
                <w:color w:val="000000"/>
                <w:sz w:val="20"/>
                <w:lang w:val="de-DE" w:eastAsia="en-GB"/>
              </w:rPr>
              <w:t>To</w:t>
            </w:r>
          </w:p>
          <w:p w14:paraId="1D9C863C" w14:textId="23558D35" w:rsidR="00292EC0" w:rsidRPr="00052627" w:rsidRDefault="005E0AC9" w:rsidP="003C0526">
            <w:pPr>
              <w:jc w:val="left"/>
              <w:rPr>
                <w:color w:val="000000"/>
                <w:sz w:val="20"/>
                <w:lang w:val="de-DE" w:eastAsia="en-GB"/>
              </w:rPr>
            </w:pPr>
            <w:r w:rsidRPr="00052627">
              <w:rPr>
                <w:color w:val="000000"/>
                <w:sz w:val="20"/>
                <w:lang w:val="de-DE"/>
              </w:rPr>
              <w:t>NL_RSCR_GRO_RXX_C5</w:t>
            </w:r>
          </w:p>
        </w:tc>
        <w:tc>
          <w:tcPr>
            <w:tcW w:w="2588" w:type="dxa"/>
            <w:tcBorders>
              <w:top w:val="nil"/>
              <w:left w:val="nil"/>
              <w:bottom w:val="single" w:sz="4" w:space="0" w:color="auto"/>
              <w:right w:val="single" w:sz="4" w:space="0" w:color="auto"/>
            </w:tcBorders>
            <w:shd w:val="clear" w:color="auto" w:fill="auto"/>
            <w:hideMark/>
          </w:tcPr>
          <w:p w14:paraId="18D6645F" w14:textId="77777777" w:rsidR="00292EC0" w:rsidRPr="008C0CD3" w:rsidRDefault="00292EC0" w:rsidP="003C0526">
            <w:pPr>
              <w:jc w:val="left"/>
              <w:rPr>
                <w:color w:val="000000"/>
                <w:sz w:val="20"/>
                <w:lang w:val="en-GB" w:eastAsia="en-GB"/>
              </w:rPr>
            </w:pPr>
            <w:r w:rsidRPr="008C0CD3">
              <w:rPr>
                <w:color w:val="000000"/>
                <w:sz w:val="20"/>
                <w:lang w:val="en-GB" w:eastAsia="en-GB"/>
              </w:rPr>
              <w:t>Solvency Capital Requirement</w:t>
            </w:r>
          </w:p>
        </w:tc>
        <w:tc>
          <w:tcPr>
            <w:tcW w:w="4546" w:type="dxa"/>
            <w:tcBorders>
              <w:top w:val="nil"/>
              <w:left w:val="nil"/>
              <w:bottom w:val="single" w:sz="4" w:space="0" w:color="auto"/>
              <w:right w:val="single" w:sz="4" w:space="0" w:color="auto"/>
            </w:tcBorders>
            <w:shd w:val="clear" w:color="auto" w:fill="auto"/>
            <w:hideMark/>
          </w:tcPr>
          <w:p w14:paraId="60BB2300" w14:textId="77777777" w:rsidR="00292EC0" w:rsidRPr="007C78AC" w:rsidRDefault="00292EC0" w:rsidP="003C0526">
            <w:pPr>
              <w:jc w:val="left"/>
              <w:rPr>
                <w:color w:val="000000"/>
                <w:sz w:val="20"/>
                <w:lang w:val="en-GB" w:eastAsia="en-GB"/>
              </w:rPr>
            </w:pPr>
            <w:r w:rsidRPr="007C78AC">
              <w:rPr>
                <w:color w:val="000000"/>
                <w:sz w:val="20"/>
                <w:lang w:val="en-GB" w:eastAsia="en-GB"/>
              </w:rPr>
              <w:t xml:space="preserve">This is the amount of funds that insurance and reinsurance companies need to face its risks. It is required to identify the solvency capital requirement for each internal line of business, SII </w:t>
            </w:r>
            <w:proofErr w:type="spellStart"/>
            <w:r w:rsidRPr="007C78AC">
              <w:rPr>
                <w:color w:val="000000"/>
                <w:sz w:val="20"/>
                <w:lang w:val="en-GB" w:eastAsia="en-GB"/>
              </w:rPr>
              <w:t>LoB</w:t>
            </w:r>
            <w:proofErr w:type="spellEnd"/>
            <w:r w:rsidRPr="007C78AC">
              <w:rPr>
                <w:color w:val="000000"/>
                <w:sz w:val="20"/>
                <w:lang w:val="en-GB" w:eastAsia="en-GB"/>
              </w:rPr>
              <w:t xml:space="preserve"> and aggregate level based on gross of reinsurance data.</w:t>
            </w:r>
          </w:p>
          <w:p w14:paraId="1140695B" w14:textId="77777777" w:rsidR="00B16431" w:rsidRPr="007C78AC" w:rsidRDefault="00B16431" w:rsidP="003C0526">
            <w:pPr>
              <w:jc w:val="left"/>
              <w:rPr>
                <w:color w:val="000000"/>
                <w:sz w:val="20"/>
                <w:lang w:val="en-GB" w:eastAsia="en-GB"/>
              </w:rPr>
            </w:pPr>
          </w:p>
          <w:p w14:paraId="0E0D1584" w14:textId="2EC256C3" w:rsidR="00B16431" w:rsidRPr="007C78AC" w:rsidRDefault="00B16431" w:rsidP="00B16431">
            <w:pPr>
              <w:jc w:val="left"/>
              <w:rPr>
                <w:color w:val="000000"/>
                <w:sz w:val="20"/>
                <w:lang w:val="en-GB" w:eastAsia="en-GB"/>
              </w:rPr>
            </w:pPr>
            <w:r w:rsidRPr="007C78AC">
              <w:rPr>
                <w:color w:val="000000"/>
                <w:sz w:val="20"/>
                <w:lang w:val="en-GB" w:eastAsia="en-GB"/>
              </w:rPr>
              <w:t>This cell represents the stand</w:t>
            </w:r>
            <w:r w:rsidR="00814556" w:rsidRPr="007C78AC">
              <w:rPr>
                <w:color w:val="000000"/>
                <w:sz w:val="20"/>
                <w:lang w:val="en-GB" w:eastAsia="en-GB"/>
              </w:rPr>
              <w:t>-</w:t>
            </w:r>
            <w:r w:rsidRPr="007C78AC">
              <w:rPr>
                <w:color w:val="000000"/>
                <w:sz w:val="20"/>
                <w:lang w:val="en-GB" w:eastAsia="en-GB"/>
              </w:rPr>
              <w:t>alone risk of the respective granularity with the approved risk measure</w:t>
            </w:r>
            <w:r w:rsidR="00AA37ED" w:rsidRPr="007C78AC">
              <w:rPr>
                <w:color w:val="000000"/>
                <w:sz w:val="20"/>
                <w:lang w:val="en-GB" w:eastAsia="en-GB"/>
              </w:rPr>
              <w:t xml:space="preserve"> of</w:t>
            </w:r>
            <w:r w:rsidR="002144DC" w:rsidRPr="007C78AC">
              <w:rPr>
                <w:color w:val="000000"/>
                <w:sz w:val="20"/>
                <w:lang w:val="en-GB" w:eastAsia="en-GB"/>
              </w:rPr>
              <w:t xml:space="preserve"> the Internal Model</w:t>
            </w:r>
            <w:r w:rsidRPr="007C78AC">
              <w:rPr>
                <w:color w:val="000000"/>
                <w:sz w:val="20"/>
                <w:lang w:val="en-GB" w:eastAsia="en-GB"/>
              </w:rPr>
              <w:t xml:space="preserve">. </w:t>
            </w:r>
          </w:p>
          <w:p w14:paraId="73D5494E" w14:textId="66600E2F" w:rsidR="002144DC" w:rsidRPr="007C78AC" w:rsidRDefault="002144DC" w:rsidP="00B16431">
            <w:pPr>
              <w:jc w:val="left"/>
              <w:rPr>
                <w:color w:val="000000"/>
                <w:sz w:val="20"/>
                <w:lang w:val="en-GB" w:eastAsia="en-GB"/>
              </w:rPr>
            </w:pPr>
          </w:p>
        </w:tc>
      </w:tr>
      <w:tr w:rsidR="00292EC0" w:rsidRPr="008C0CD3" w14:paraId="47AECC59"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7BC315D4" w14:textId="228E506F" w:rsidR="00292EC0" w:rsidRPr="00B625DE" w:rsidRDefault="00990EE6" w:rsidP="003C0526">
            <w:pPr>
              <w:jc w:val="left"/>
              <w:rPr>
                <w:color w:val="000000"/>
                <w:sz w:val="20"/>
                <w:lang w:val="en-GB"/>
              </w:rPr>
            </w:pPr>
            <w:r w:rsidRPr="00B625DE">
              <w:rPr>
                <w:color w:val="000000"/>
                <w:sz w:val="20"/>
                <w:lang w:val="en-GB"/>
              </w:rPr>
              <w:lastRenderedPageBreak/>
              <w:t>NL_RSPR_GDI</w:t>
            </w:r>
            <w:r w:rsidR="005E0AC9" w:rsidRPr="00B625DE">
              <w:rPr>
                <w:color w:val="000000"/>
                <w:sz w:val="20"/>
                <w:lang w:val="en-GB"/>
              </w:rPr>
              <w:t>_R1_C6</w:t>
            </w:r>
          </w:p>
          <w:p w14:paraId="062955D0"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7ACDC056" w14:textId="07E55B76" w:rsidR="00292EC0" w:rsidRPr="00D25F0B" w:rsidRDefault="00990EE6" w:rsidP="003C0526">
            <w:pPr>
              <w:jc w:val="left"/>
              <w:rPr>
                <w:color w:val="000000"/>
                <w:sz w:val="20"/>
                <w:lang w:val="sv-SE"/>
              </w:rPr>
            </w:pPr>
            <w:r w:rsidRPr="00D25F0B">
              <w:rPr>
                <w:color w:val="000000"/>
                <w:sz w:val="20"/>
                <w:lang w:val="sv-SE"/>
              </w:rPr>
              <w:t>NL_RSPR_GDI</w:t>
            </w:r>
            <w:r w:rsidR="005E0AC9" w:rsidRPr="00D25F0B">
              <w:rPr>
                <w:color w:val="000000"/>
                <w:sz w:val="20"/>
                <w:lang w:val="sv-SE"/>
              </w:rPr>
              <w:t>_RXX_C6</w:t>
            </w:r>
          </w:p>
        </w:tc>
        <w:tc>
          <w:tcPr>
            <w:tcW w:w="2588" w:type="dxa"/>
            <w:tcBorders>
              <w:top w:val="nil"/>
              <w:left w:val="nil"/>
              <w:bottom w:val="single" w:sz="4" w:space="0" w:color="auto"/>
              <w:right w:val="single" w:sz="4" w:space="0" w:color="auto"/>
            </w:tcBorders>
            <w:shd w:val="clear" w:color="auto" w:fill="auto"/>
            <w:hideMark/>
          </w:tcPr>
          <w:p w14:paraId="425890CA" w14:textId="77777777" w:rsidR="00292EC0" w:rsidRPr="008C0CD3" w:rsidRDefault="00292EC0" w:rsidP="003C0526">
            <w:pPr>
              <w:jc w:val="left"/>
              <w:rPr>
                <w:color w:val="000000"/>
                <w:sz w:val="20"/>
                <w:lang w:val="en-GB" w:eastAsia="en-GB"/>
              </w:rPr>
            </w:pPr>
            <w:r w:rsidRPr="008C0CD3">
              <w:rPr>
                <w:color w:val="000000"/>
                <w:sz w:val="20"/>
                <w:lang w:val="en-GB" w:eastAsia="en-GB"/>
              </w:rPr>
              <w:t>Simulated (output) mean</w:t>
            </w:r>
          </w:p>
        </w:tc>
        <w:tc>
          <w:tcPr>
            <w:tcW w:w="4546" w:type="dxa"/>
            <w:tcBorders>
              <w:top w:val="nil"/>
              <w:left w:val="nil"/>
              <w:bottom w:val="single" w:sz="4" w:space="0" w:color="auto"/>
              <w:right w:val="single" w:sz="4" w:space="0" w:color="auto"/>
            </w:tcBorders>
            <w:shd w:val="clear" w:color="auto" w:fill="auto"/>
            <w:hideMark/>
          </w:tcPr>
          <w:p w14:paraId="09DA6F15" w14:textId="77777777" w:rsidR="0043600E" w:rsidRPr="007C78AC" w:rsidRDefault="00292EC0" w:rsidP="003C0526">
            <w:pPr>
              <w:jc w:val="left"/>
              <w:rPr>
                <w:color w:val="000000"/>
                <w:sz w:val="20"/>
                <w:lang w:val="en-GB" w:eastAsia="en-GB"/>
              </w:rPr>
            </w:pPr>
            <w:r w:rsidRPr="007C78AC">
              <w:rPr>
                <w:color w:val="000000"/>
                <w:sz w:val="20"/>
                <w:lang w:val="en-GB" w:eastAsia="en-GB"/>
              </w:rPr>
              <w:t>This is the mean of the probability distribution</w:t>
            </w:r>
            <w:r w:rsidR="0043600E" w:rsidRPr="007C78AC">
              <w:rPr>
                <w:color w:val="000000"/>
                <w:sz w:val="20"/>
                <w:lang w:val="en-GB" w:eastAsia="en-GB"/>
              </w:rPr>
              <w:t xml:space="preserve"> </w:t>
            </w:r>
          </w:p>
          <w:p w14:paraId="716C4E1B" w14:textId="2388D8C9" w:rsidR="00292EC0" w:rsidRPr="007C78AC" w:rsidRDefault="0043600E" w:rsidP="009A0BE2">
            <w:pPr>
              <w:pStyle w:val="Default"/>
              <w:rPr>
                <w:sz w:val="20"/>
                <w:lang w:eastAsia="en-GB"/>
              </w:rPr>
            </w:pPr>
            <w:proofErr w:type="gramStart"/>
            <w:r w:rsidRPr="007C78AC">
              <w:rPr>
                <w:rFonts w:ascii="Times New Roman" w:hAnsi="Times New Roman" w:cs="Times New Roman"/>
                <w:sz w:val="20"/>
                <w:szCs w:val="20"/>
                <w:lang w:eastAsia="en-GB"/>
              </w:rPr>
              <w:t>of</w:t>
            </w:r>
            <w:proofErr w:type="gramEnd"/>
            <w:r w:rsidRPr="007C78AC">
              <w:rPr>
                <w:rFonts w:ascii="Times New Roman" w:hAnsi="Times New Roman" w:cs="Times New Roman"/>
                <w:sz w:val="20"/>
                <w:szCs w:val="20"/>
                <w:lang w:eastAsia="en-GB"/>
              </w:rPr>
              <w:t xml:space="preserve"> the future cash out-flows relating to claims events on an one-year time horizon basis as at the reporting reference date. </w:t>
            </w:r>
            <w:r w:rsidR="00292EC0" w:rsidRPr="007C78AC">
              <w:rPr>
                <w:sz w:val="20"/>
                <w:lang w:eastAsia="en-GB"/>
              </w:rPr>
              <w:t xml:space="preserve"> It is the output obtained based on the simulation process (gross of reinsurance </w:t>
            </w:r>
            <w:r w:rsidR="00742741" w:rsidRPr="007C78AC">
              <w:rPr>
                <w:sz w:val="20"/>
                <w:lang w:eastAsia="en-GB"/>
              </w:rPr>
              <w:t xml:space="preserve">and on a </w:t>
            </w:r>
            <w:r w:rsidR="00292EC0" w:rsidRPr="007C78AC">
              <w:rPr>
                <w:sz w:val="20"/>
                <w:lang w:eastAsia="en-GB"/>
              </w:rPr>
              <w:t xml:space="preserve">discounted basis). </w:t>
            </w:r>
          </w:p>
          <w:p w14:paraId="5AB75E70" w14:textId="3B49F8D8" w:rsidR="0043600E" w:rsidRPr="007C78AC" w:rsidRDefault="0043600E">
            <w:pPr>
              <w:jc w:val="left"/>
              <w:rPr>
                <w:color w:val="000000"/>
                <w:sz w:val="20"/>
                <w:lang w:val="en-GB" w:eastAsia="en-GB"/>
              </w:rPr>
            </w:pPr>
          </w:p>
        </w:tc>
      </w:tr>
      <w:tr w:rsidR="00292EC0" w:rsidRPr="008C0CD3" w14:paraId="7617954E"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17E24E1F" w14:textId="701BE915" w:rsidR="00292EC0" w:rsidRPr="00B625DE" w:rsidRDefault="00990EE6" w:rsidP="003C0526">
            <w:pPr>
              <w:jc w:val="left"/>
              <w:rPr>
                <w:color w:val="000000"/>
                <w:sz w:val="20"/>
                <w:lang w:val="en-GB"/>
              </w:rPr>
            </w:pPr>
            <w:r w:rsidRPr="00B625DE">
              <w:rPr>
                <w:color w:val="000000"/>
                <w:sz w:val="20"/>
                <w:lang w:val="en-GB"/>
              </w:rPr>
              <w:t>NL_RSPR_GDI</w:t>
            </w:r>
            <w:r w:rsidR="005E0AC9" w:rsidRPr="00B625DE">
              <w:rPr>
                <w:color w:val="000000"/>
                <w:sz w:val="20"/>
                <w:lang w:val="en-GB"/>
              </w:rPr>
              <w:t>_R1_C7</w:t>
            </w:r>
          </w:p>
          <w:p w14:paraId="5FDBC24B"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0CB99895" w14:textId="7C7588F7" w:rsidR="00292EC0" w:rsidRPr="00D25F0B" w:rsidRDefault="00990EE6" w:rsidP="003C0526">
            <w:pPr>
              <w:jc w:val="left"/>
              <w:rPr>
                <w:color w:val="000000"/>
                <w:sz w:val="20"/>
                <w:lang w:val="sv-SE" w:eastAsia="en-GB"/>
              </w:rPr>
            </w:pPr>
            <w:r w:rsidRPr="00D25F0B">
              <w:rPr>
                <w:color w:val="000000"/>
                <w:sz w:val="20"/>
                <w:lang w:val="sv-SE"/>
              </w:rPr>
              <w:t>NL_RSPR_GDI</w:t>
            </w:r>
            <w:r w:rsidR="005E0AC9" w:rsidRPr="00D25F0B">
              <w:rPr>
                <w:color w:val="000000"/>
                <w:sz w:val="20"/>
                <w:lang w:val="sv-SE"/>
              </w:rPr>
              <w:t>_RXX_C7</w:t>
            </w:r>
          </w:p>
        </w:tc>
        <w:tc>
          <w:tcPr>
            <w:tcW w:w="2588" w:type="dxa"/>
            <w:tcBorders>
              <w:top w:val="nil"/>
              <w:left w:val="nil"/>
              <w:bottom w:val="single" w:sz="4" w:space="0" w:color="auto"/>
              <w:right w:val="single" w:sz="4" w:space="0" w:color="auto"/>
            </w:tcBorders>
            <w:shd w:val="clear" w:color="auto" w:fill="auto"/>
            <w:hideMark/>
          </w:tcPr>
          <w:p w14:paraId="471F3DBB" w14:textId="77777777" w:rsidR="00292EC0" w:rsidRPr="007C78AC" w:rsidRDefault="00292EC0" w:rsidP="003C0526">
            <w:pPr>
              <w:jc w:val="left"/>
              <w:rPr>
                <w:color w:val="000000"/>
                <w:sz w:val="20"/>
                <w:lang w:val="en-GB" w:eastAsia="en-GB"/>
              </w:rPr>
            </w:pPr>
            <w:r w:rsidRPr="007C78AC">
              <w:rPr>
                <w:color w:val="000000"/>
                <w:sz w:val="20"/>
                <w:lang w:val="en-GB" w:eastAsia="en-GB"/>
              </w:rPr>
              <w:t>Simulated (output) standard deviation</w:t>
            </w:r>
          </w:p>
        </w:tc>
        <w:tc>
          <w:tcPr>
            <w:tcW w:w="4546" w:type="dxa"/>
            <w:tcBorders>
              <w:top w:val="nil"/>
              <w:left w:val="nil"/>
              <w:bottom w:val="single" w:sz="4" w:space="0" w:color="auto"/>
              <w:right w:val="single" w:sz="4" w:space="0" w:color="auto"/>
            </w:tcBorders>
            <w:shd w:val="clear" w:color="auto" w:fill="auto"/>
            <w:hideMark/>
          </w:tcPr>
          <w:p w14:paraId="162D6AC7" w14:textId="54865F10" w:rsidR="00292EC0" w:rsidRPr="007C78AC" w:rsidRDefault="00292EC0" w:rsidP="003C0526">
            <w:pPr>
              <w:jc w:val="left"/>
              <w:rPr>
                <w:color w:val="000000"/>
                <w:sz w:val="20"/>
                <w:lang w:val="en-GB" w:eastAsia="en-GB"/>
              </w:rPr>
            </w:pPr>
            <w:r w:rsidRPr="007C78AC">
              <w:rPr>
                <w:color w:val="000000"/>
                <w:sz w:val="20"/>
                <w:lang w:val="en-GB" w:eastAsia="en-GB"/>
              </w:rPr>
              <w:t>This is the standard deviation of the probability distribution</w:t>
            </w:r>
            <w:r w:rsidR="00A1522C" w:rsidRPr="007C78AC">
              <w:rPr>
                <w:sz w:val="20"/>
                <w:lang w:eastAsia="en-GB"/>
              </w:rPr>
              <w:t xml:space="preserve"> </w:t>
            </w:r>
            <w:r w:rsidR="00A1522C" w:rsidRPr="007C78AC">
              <w:rPr>
                <w:color w:val="000000"/>
                <w:sz w:val="20"/>
                <w:lang w:val="en-GB" w:eastAsia="en-GB"/>
              </w:rPr>
              <w:t>of the future cash out-flows (Combined ratio styled) relating to claims events on an one-year time horizon basis as at the reporting reference date</w:t>
            </w:r>
            <w:r w:rsidRPr="007C78AC">
              <w:rPr>
                <w:color w:val="000000"/>
                <w:sz w:val="20"/>
                <w:lang w:val="en-GB" w:eastAsia="en-GB"/>
              </w:rPr>
              <w:t xml:space="preserve">. It is the output obtained based on the simulation process (gross of reinsurance and </w:t>
            </w:r>
            <w:r w:rsidR="00742741" w:rsidRPr="007C78AC">
              <w:rPr>
                <w:color w:val="000000"/>
                <w:sz w:val="20"/>
                <w:lang w:val="en-GB" w:eastAsia="en-GB"/>
              </w:rPr>
              <w:t xml:space="preserve">on a </w:t>
            </w:r>
            <w:r w:rsidRPr="007C78AC">
              <w:rPr>
                <w:color w:val="000000"/>
                <w:sz w:val="20"/>
                <w:lang w:val="en-GB" w:eastAsia="en-GB"/>
              </w:rPr>
              <w:t>discounted basis).</w:t>
            </w:r>
          </w:p>
          <w:p w14:paraId="14901237" w14:textId="67661E52" w:rsidR="002144DC" w:rsidRPr="007C78AC" w:rsidRDefault="002144DC" w:rsidP="00A1522C">
            <w:pPr>
              <w:jc w:val="left"/>
              <w:rPr>
                <w:color w:val="000000"/>
                <w:sz w:val="20"/>
                <w:lang w:val="en-GB" w:eastAsia="en-GB"/>
              </w:rPr>
            </w:pPr>
          </w:p>
        </w:tc>
      </w:tr>
      <w:tr w:rsidR="00292EC0" w:rsidRPr="008C0CD3" w14:paraId="4C3EEFD6" w14:textId="77777777" w:rsidTr="000E0CDC">
        <w:trPr>
          <w:trHeight w:val="1815"/>
        </w:trPr>
        <w:tc>
          <w:tcPr>
            <w:tcW w:w="2950" w:type="dxa"/>
            <w:tcBorders>
              <w:top w:val="nil"/>
              <w:left w:val="single" w:sz="4" w:space="0" w:color="auto"/>
              <w:bottom w:val="single" w:sz="4" w:space="0" w:color="auto"/>
              <w:right w:val="single" w:sz="4" w:space="0" w:color="auto"/>
            </w:tcBorders>
            <w:shd w:val="clear" w:color="auto" w:fill="auto"/>
            <w:hideMark/>
          </w:tcPr>
          <w:p w14:paraId="01C7BC90" w14:textId="4D5C308E" w:rsidR="00292EC0" w:rsidRPr="00B625DE" w:rsidRDefault="00990EE6" w:rsidP="003C0526">
            <w:pPr>
              <w:jc w:val="left"/>
              <w:rPr>
                <w:color w:val="000000"/>
                <w:sz w:val="20"/>
                <w:lang w:val="en-GB"/>
              </w:rPr>
            </w:pPr>
            <w:r w:rsidRPr="00B625DE">
              <w:rPr>
                <w:color w:val="000000"/>
                <w:sz w:val="20"/>
                <w:lang w:val="en-GB"/>
              </w:rPr>
              <w:t>NL_RSPR_GDI</w:t>
            </w:r>
            <w:r w:rsidR="005E0AC9" w:rsidRPr="00B625DE">
              <w:rPr>
                <w:color w:val="000000"/>
                <w:sz w:val="20"/>
                <w:lang w:val="en-GB"/>
              </w:rPr>
              <w:t>_R1_C8</w:t>
            </w:r>
          </w:p>
          <w:p w14:paraId="66999117"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2C6002B7" w14:textId="7193C2A7" w:rsidR="00292EC0" w:rsidRPr="00D25F0B" w:rsidRDefault="00292EC0" w:rsidP="003C0526">
            <w:pPr>
              <w:jc w:val="left"/>
              <w:rPr>
                <w:color w:val="000000"/>
                <w:sz w:val="20"/>
                <w:lang w:val="sv-SE" w:eastAsia="en-GB"/>
              </w:rPr>
            </w:pPr>
            <w:r w:rsidRPr="00D25F0B">
              <w:rPr>
                <w:color w:val="000000"/>
                <w:sz w:val="20"/>
                <w:lang w:val="sv-SE"/>
              </w:rPr>
              <w:t>NL</w:t>
            </w:r>
            <w:r w:rsidR="00990EE6" w:rsidRPr="00D25F0B">
              <w:rPr>
                <w:color w:val="000000"/>
                <w:sz w:val="20"/>
                <w:lang w:val="sv-SE"/>
              </w:rPr>
              <w:t>_RSPR_GDI</w:t>
            </w:r>
            <w:r w:rsidR="005E0AC9" w:rsidRPr="00D25F0B">
              <w:rPr>
                <w:color w:val="000000"/>
                <w:sz w:val="20"/>
                <w:lang w:val="sv-SE"/>
              </w:rPr>
              <w:t>_RXX_C23</w:t>
            </w:r>
          </w:p>
        </w:tc>
        <w:tc>
          <w:tcPr>
            <w:tcW w:w="2588" w:type="dxa"/>
            <w:tcBorders>
              <w:top w:val="nil"/>
              <w:left w:val="nil"/>
              <w:bottom w:val="single" w:sz="4" w:space="0" w:color="auto"/>
              <w:right w:val="single" w:sz="4" w:space="0" w:color="auto"/>
            </w:tcBorders>
            <w:shd w:val="clear" w:color="auto" w:fill="auto"/>
            <w:hideMark/>
          </w:tcPr>
          <w:p w14:paraId="7A54EB69" w14:textId="0C532D8F" w:rsidR="00292EC0" w:rsidRPr="008C0CD3" w:rsidRDefault="00292EC0" w:rsidP="003C0526">
            <w:pPr>
              <w:jc w:val="left"/>
              <w:rPr>
                <w:color w:val="000000"/>
                <w:sz w:val="20"/>
                <w:lang w:val="en-GB" w:eastAsia="en-GB"/>
              </w:rPr>
            </w:pPr>
            <w:r w:rsidRPr="008C0CD3">
              <w:rPr>
                <w:color w:val="000000"/>
                <w:sz w:val="20"/>
                <w:lang w:val="en-GB" w:eastAsia="en-GB"/>
              </w:rPr>
              <w:t>Percentiles from 0.001 to 0.999</w:t>
            </w:r>
            <w:r w:rsidR="0022311E" w:rsidRPr="008C0CD3">
              <w:rPr>
                <w:color w:val="000000"/>
                <w:sz w:val="20"/>
                <w:lang w:val="en-GB" w:eastAsia="en-GB"/>
              </w:rPr>
              <w:t xml:space="preserve"> (see Annex XII for the required percentiles)</w:t>
            </w:r>
          </w:p>
        </w:tc>
        <w:tc>
          <w:tcPr>
            <w:tcW w:w="4546" w:type="dxa"/>
            <w:tcBorders>
              <w:top w:val="nil"/>
              <w:left w:val="nil"/>
              <w:bottom w:val="single" w:sz="4" w:space="0" w:color="auto"/>
              <w:right w:val="single" w:sz="4" w:space="0" w:color="auto"/>
            </w:tcBorders>
            <w:shd w:val="clear" w:color="auto" w:fill="auto"/>
            <w:hideMark/>
          </w:tcPr>
          <w:p w14:paraId="017DDF92" w14:textId="25EEB900" w:rsidR="00292EC0" w:rsidRPr="007C78AC" w:rsidRDefault="008C0CD3" w:rsidP="003C0526">
            <w:pPr>
              <w:jc w:val="left"/>
              <w:rPr>
                <w:color w:val="000000"/>
                <w:sz w:val="20"/>
                <w:lang w:val="en-GB" w:eastAsia="en-GB"/>
              </w:rPr>
            </w:pPr>
            <w:r w:rsidRPr="007C78AC">
              <w:rPr>
                <w:color w:val="000000"/>
                <w:sz w:val="20"/>
                <w:lang w:val="en-GB" w:eastAsia="en-GB"/>
              </w:rPr>
              <w:t>The undertaking is expected to</w:t>
            </w:r>
            <w:r w:rsidR="00292EC0" w:rsidRPr="007C78AC">
              <w:rPr>
                <w:color w:val="000000"/>
                <w:sz w:val="20"/>
                <w:lang w:val="en-GB" w:eastAsia="en-GB"/>
              </w:rPr>
              <w:t xml:space="preserve"> indicate the amounts of the percentiles required in the table related to the probability distribution</w:t>
            </w:r>
            <w:r w:rsidR="00A1522C" w:rsidRPr="007C78AC">
              <w:rPr>
                <w:sz w:val="20"/>
                <w:lang w:eastAsia="en-GB"/>
              </w:rPr>
              <w:t xml:space="preserve"> of the future cash out-</w:t>
            </w:r>
            <w:proofErr w:type="spellStart"/>
            <w:r w:rsidR="00A1522C" w:rsidRPr="007C78AC">
              <w:rPr>
                <w:sz w:val="20"/>
                <w:lang w:eastAsia="en-GB"/>
              </w:rPr>
              <w:t>flows</w:t>
            </w:r>
            <w:proofErr w:type="spellEnd"/>
            <w:r w:rsidR="00A1522C" w:rsidRPr="007C78AC">
              <w:rPr>
                <w:sz w:val="20"/>
                <w:lang w:eastAsia="en-GB"/>
              </w:rPr>
              <w:t xml:space="preserve"> </w:t>
            </w:r>
            <w:proofErr w:type="spellStart"/>
            <w:r w:rsidR="00A1522C" w:rsidRPr="007C78AC">
              <w:rPr>
                <w:sz w:val="20"/>
                <w:lang w:eastAsia="en-GB"/>
              </w:rPr>
              <w:t>relating</w:t>
            </w:r>
            <w:proofErr w:type="spellEnd"/>
            <w:r w:rsidR="00A1522C" w:rsidRPr="007C78AC">
              <w:rPr>
                <w:sz w:val="20"/>
                <w:lang w:eastAsia="en-GB"/>
              </w:rPr>
              <w:t xml:space="preserve"> to claims </w:t>
            </w:r>
            <w:proofErr w:type="spellStart"/>
            <w:r w:rsidR="00A1522C" w:rsidRPr="007C78AC">
              <w:rPr>
                <w:sz w:val="20"/>
                <w:lang w:eastAsia="en-GB"/>
              </w:rPr>
              <w:t>events</w:t>
            </w:r>
            <w:proofErr w:type="spellEnd"/>
            <w:r w:rsidR="00A1522C" w:rsidRPr="007C78AC">
              <w:rPr>
                <w:sz w:val="20"/>
                <w:lang w:eastAsia="en-GB"/>
              </w:rPr>
              <w:t xml:space="preserve"> on an one-</w:t>
            </w:r>
            <w:proofErr w:type="spellStart"/>
            <w:r w:rsidR="00A1522C" w:rsidRPr="007C78AC">
              <w:rPr>
                <w:sz w:val="20"/>
                <w:lang w:eastAsia="en-GB"/>
              </w:rPr>
              <w:t>year</w:t>
            </w:r>
            <w:proofErr w:type="spellEnd"/>
            <w:r w:rsidR="00A1522C" w:rsidRPr="007C78AC">
              <w:rPr>
                <w:sz w:val="20"/>
                <w:lang w:eastAsia="en-GB"/>
              </w:rPr>
              <w:t xml:space="preserve"> time horizon basis as at the </w:t>
            </w:r>
            <w:proofErr w:type="spellStart"/>
            <w:r w:rsidR="00A1522C" w:rsidRPr="007C78AC">
              <w:rPr>
                <w:sz w:val="20"/>
                <w:lang w:eastAsia="en-GB"/>
              </w:rPr>
              <w:t>reporting</w:t>
            </w:r>
            <w:proofErr w:type="spellEnd"/>
            <w:r w:rsidR="00A1522C" w:rsidRPr="007C78AC">
              <w:rPr>
                <w:sz w:val="20"/>
                <w:lang w:eastAsia="en-GB"/>
              </w:rPr>
              <w:t xml:space="preserve"> </w:t>
            </w:r>
            <w:proofErr w:type="spellStart"/>
            <w:r w:rsidR="00A1522C" w:rsidRPr="007C78AC">
              <w:rPr>
                <w:sz w:val="20"/>
                <w:lang w:eastAsia="en-GB"/>
              </w:rPr>
              <w:t>reference</w:t>
            </w:r>
            <w:proofErr w:type="spellEnd"/>
            <w:r w:rsidR="00A1522C" w:rsidRPr="007C78AC">
              <w:rPr>
                <w:sz w:val="20"/>
                <w:lang w:eastAsia="en-GB"/>
              </w:rPr>
              <w:t xml:space="preserve"> date. </w:t>
            </w:r>
            <w:r w:rsidR="00292EC0" w:rsidRPr="007C78AC">
              <w:rPr>
                <w:color w:val="000000"/>
                <w:sz w:val="20"/>
                <w:lang w:val="en-GB" w:eastAsia="en-GB"/>
              </w:rPr>
              <w:t xml:space="preserve"> </w:t>
            </w:r>
            <w:proofErr w:type="gramStart"/>
            <w:r w:rsidR="00292EC0" w:rsidRPr="007C78AC">
              <w:rPr>
                <w:color w:val="000000"/>
                <w:sz w:val="20"/>
                <w:lang w:val="en-GB" w:eastAsia="en-GB"/>
              </w:rPr>
              <w:t>obtained</w:t>
            </w:r>
            <w:proofErr w:type="gramEnd"/>
            <w:r w:rsidR="00292EC0" w:rsidRPr="007C78AC">
              <w:rPr>
                <w:color w:val="000000"/>
                <w:sz w:val="20"/>
                <w:lang w:val="en-GB" w:eastAsia="en-GB"/>
              </w:rPr>
              <w:t xml:space="preserve"> based on the simulation proces</w:t>
            </w:r>
            <w:r w:rsidR="00742741" w:rsidRPr="007C78AC">
              <w:rPr>
                <w:color w:val="000000"/>
                <w:sz w:val="20"/>
                <w:lang w:val="en-GB" w:eastAsia="en-GB"/>
              </w:rPr>
              <w:t xml:space="preserve">s (gross of reinsurance and on a </w:t>
            </w:r>
            <w:r w:rsidR="00292EC0" w:rsidRPr="007C78AC">
              <w:rPr>
                <w:color w:val="000000"/>
                <w:sz w:val="20"/>
                <w:lang w:val="en-GB" w:eastAsia="en-GB"/>
              </w:rPr>
              <w:t>discounted basis).</w:t>
            </w:r>
          </w:p>
          <w:p w14:paraId="7E4F9553" w14:textId="77777777" w:rsidR="006E1F32" w:rsidRPr="007C78AC" w:rsidRDefault="006E1F32" w:rsidP="006E1F32">
            <w:pPr>
              <w:jc w:val="left"/>
              <w:rPr>
                <w:color w:val="000000"/>
                <w:sz w:val="20"/>
                <w:lang w:val="en-GB" w:eastAsia="en-GB"/>
              </w:rPr>
            </w:pPr>
          </w:p>
          <w:p w14:paraId="296BB2C2" w14:textId="42AFD48F" w:rsidR="00B16431" w:rsidRPr="009A0BE2" w:rsidRDefault="006E1F32" w:rsidP="006E1F32">
            <w:pPr>
              <w:jc w:val="left"/>
              <w:rPr>
                <w:sz w:val="20"/>
                <w:lang w:val="en-GB" w:eastAsia="en-GB"/>
              </w:rPr>
            </w:pPr>
            <w:r w:rsidRPr="007C78AC">
              <w:rPr>
                <w:sz w:val="20"/>
                <w:lang w:val="en-GB" w:eastAsia="en-GB"/>
              </w:rPr>
              <w:t xml:space="preserve">If the risk measure definition is in line with the </w:t>
            </w:r>
            <w:r w:rsidR="00814556" w:rsidRPr="007C78AC">
              <w:rPr>
                <w:sz w:val="20"/>
                <w:lang w:val="en-GB" w:eastAsia="en-GB"/>
              </w:rPr>
              <w:t>risk measure definition of article 101 of the Solvency II Directive,</w:t>
            </w:r>
            <w:r w:rsidRPr="007C78AC">
              <w:rPr>
                <w:sz w:val="20"/>
                <w:lang w:val="en-GB" w:eastAsia="en-GB"/>
              </w:rPr>
              <w:t xml:space="preserve"> the 99.5 percentile will differ by the </w:t>
            </w:r>
            <w:r w:rsidR="002144DC" w:rsidRPr="007C78AC">
              <w:rPr>
                <w:sz w:val="20"/>
                <w:lang w:val="en-GB" w:eastAsia="en-GB"/>
              </w:rPr>
              <w:t xml:space="preserve">Simulated (output) mean </w:t>
            </w:r>
            <w:r w:rsidRPr="007C78AC">
              <w:rPr>
                <w:sz w:val="20"/>
                <w:lang w:val="en-GB" w:eastAsia="en-GB"/>
              </w:rPr>
              <w:t>from the SCR.</w:t>
            </w:r>
          </w:p>
          <w:p w14:paraId="26D81F8B" w14:textId="59659756" w:rsidR="006E1F32" w:rsidRPr="008C0CD3" w:rsidRDefault="006E1F32" w:rsidP="006E1F32">
            <w:pPr>
              <w:jc w:val="left"/>
              <w:rPr>
                <w:color w:val="000000"/>
                <w:sz w:val="20"/>
                <w:lang w:val="en-GB" w:eastAsia="en-GB"/>
              </w:rPr>
            </w:pPr>
          </w:p>
        </w:tc>
      </w:tr>
      <w:tr w:rsidR="00292EC0" w:rsidRPr="008C0CD3" w14:paraId="4B164195" w14:textId="77777777" w:rsidTr="000E0CDC">
        <w:trPr>
          <w:trHeight w:val="315"/>
        </w:trPr>
        <w:tc>
          <w:tcPr>
            <w:tcW w:w="10084" w:type="dxa"/>
            <w:gridSpan w:val="3"/>
            <w:tcBorders>
              <w:top w:val="single" w:sz="8" w:space="0" w:color="auto"/>
              <w:left w:val="single" w:sz="8" w:space="0" w:color="auto"/>
              <w:bottom w:val="single" w:sz="8" w:space="0" w:color="auto"/>
              <w:right w:val="single" w:sz="8" w:space="0" w:color="000000"/>
            </w:tcBorders>
            <w:shd w:val="clear" w:color="auto" w:fill="auto"/>
            <w:noWrap/>
            <w:hideMark/>
          </w:tcPr>
          <w:p w14:paraId="2583C481" w14:textId="77777777" w:rsidR="00292EC0" w:rsidRPr="008C0CD3" w:rsidRDefault="00292EC0" w:rsidP="003C0526">
            <w:pPr>
              <w:jc w:val="left"/>
              <w:rPr>
                <w:b/>
                <w:bCs/>
                <w:color w:val="000000"/>
                <w:sz w:val="20"/>
                <w:lang w:val="en-GB" w:eastAsia="en-GB"/>
              </w:rPr>
            </w:pPr>
            <w:r w:rsidRPr="008C0CD3">
              <w:rPr>
                <w:b/>
                <w:bCs/>
                <w:color w:val="000000"/>
                <w:sz w:val="20"/>
                <w:lang w:val="en-GB" w:eastAsia="en-GB"/>
              </w:rPr>
              <w:t>NET OF REINSURANCE RESERVE RISK MODEL DATA</w:t>
            </w:r>
          </w:p>
        </w:tc>
      </w:tr>
      <w:tr w:rsidR="00292EC0" w:rsidRPr="008C0CD3" w14:paraId="66E5278D" w14:textId="77777777" w:rsidTr="000E0CDC">
        <w:trPr>
          <w:trHeight w:val="900"/>
        </w:trPr>
        <w:tc>
          <w:tcPr>
            <w:tcW w:w="2950" w:type="dxa"/>
            <w:tcBorders>
              <w:top w:val="single" w:sz="4" w:space="0" w:color="auto"/>
              <w:left w:val="single" w:sz="4" w:space="0" w:color="auto"/>
              <w:bottom w:val="single" w:sz="4" w:space="0" w:color="auto"/>
              <w:right w:val="single" w:sz="4" w:space="0" w:color="auto"/>
            </w:tcBorders>
            <w:shd w:val="clear" w:color="auto" w:fill="auto"/>
            <w:noWrap/>
            <w:hideMark/>
          </w:tcPr>
          <w:p w14:paraId="2FDEDE3A" w14:textId="77777777" w:rsidR="00292EC0" w:rsidRPr="008C0CD3" w:rsidRDefault="00292EC0" w:rsidP="003C0526">
            <w:pPr>
              <w:jc w:val="left"/>
              <w:rPr>
                <w:color w:val="000000"/>
                <w:sz w:val="20"/>
                <w:lang w:val="en-GB" w:eastAsia="en-GB"/>
              </w:rPr>
            </w:pPr>
            <w:r w:rsidRPr="00B625DE">
              <w:rPr>
                <w:color w:val="000000"/>
                <w:sz w:val="20"/>
                <w:lang w:val="en-GB"/>
              </w:rPr>
              <w:t>NL_*_*_R1_C*</w:t>
            </w:r>
          </w:p>
        </w:tc>
        <w:tc>
          <w:tcPr>
            <w:tcW w:w="2588" w:type="dxa"/>
            <w:tcBorders>
              <w:top w:val="single" w:sz="4" w:space="0" w:color="auto"/>
              <w:left w:val="nil"/>
              <w:bottom w:val="single" w:sz="4" w:space="0" w:color="auto"/>
              <w:right w:val="single" w:sz="4" w:space="0" w:color="auto"/>
            </w:tcBorders>
            <w:shd w:val="clear" w:color="auto" w:fill="auto"/>
            <w:hideMark/>
          </w:tcPr>
          <w:p w14:paraId="14001C88" w14:textId="77777777" w:rsidR="00292EC0" w:rsidRPr="008C0CD3" w:rsidRDefault="00292EC0" w:rsidP="003C0526">
            <w:pPr>
              <w:jc w:val="left"/>
              <w:rPr>
                <w:color w:val="000000"/>
                <w:sz w:val="20"/>
                <w:lang w:val="en-GB" w:eastAsia="en-GB"/>
              </w:rPr>
            </w:pPr>
            <w:r w:rsidRPr="008C0CD3">
              <w:rPr>
                <w:color w:val="000000"/>
                <w:sz w:val="20"/>
                <w:lang w:val="en-GB" w:eastAsia="en-GB"/>
              </w:rPr>
              <w:t>Diversified reserve risk excluding explicit Catastrophe Risk</w:t>
            </w:r>
          </w:p>
        </w:tc>
        <w:tc>
          <w:tcPr>
            <w:tcW w:w="4546" w:type="dxa"/>
            <w:tcBorders>
              <w:top w:val="single" w:sz="4" w:space="0" w:color="auto"/>
              <w:left w:val="nil"/>
              <w:bottom w:val="single" w:sz="4" w:space="0" w:color="auto"/>
              <w:right w:val="single" w:sz="4" w:space="0" w:color="auto"/>
            </w:tcBorders>
            <w:shd w:val="clear" w:color="auto" w:fill="auto"/>
            <w:hideMark/>
          </w:tcPr>
          <w:p w14:paraId="63534F7E" w14:textId="77777777" w:rsidR="00292EC0" w:rsidRPr="008C0CD3" w:rsidRDefault="00292EC0" w:rsidP="003C0526">
            <w:pPr>
              <w:jc w:val="left"/>
              <w:rPr>
                <w:color w:val="000000"/>
                <w:sz w:val="20"/>
                <w:lang w:val="en-GB" w:eastAsia="en-GB"/>
              </w:rPr>
            </w:pPr>
            <w:r w:rsidRPr="008C0CD3">
              <w:rPr>
                <w:color w:val="000000"/>
                <w:sz w:val="20"/>
                <w:lang w:val="en-GB" w:eastAsia="en-GB"/>
              </w:rPr>
              <w:t xml:space="preserve">Aggregate reserve risk net of reinsurance after applying diversification effects among different risks. </w:t>
            </w:r>
          </w:p>
          <w:p w14:paraId="1B5A0100" w14:textId="75354467" w:rsidR="00292EC0" w:rsidRPr="008C0CD3" w:rsidRDefault="00292EC0" w:rsidP="003C0526">
            <w:pPr>
              <w:jc w:val="left"/>
              <w:rPr>
                <w:color w:val="000000"/>
                <w:sz w:val="20"/>
                <w:lang w:val="en-GB" w:eastAsia="en-GB"/>
              </w:rPr>
            </w:pPr>
            <w:r w:rsidRPr="008C0CD3">
              <w:rPr>
                <w:color w:val="000000"/>
                <w:sz w:val="20"/>
                <w:lang w:val="en-GB" w:eastAsia="en-GB"/>
              </w:rPr>
              <w:t xml:space="preserve">It will include catastrophe risk if it is </w:t>
            </w:r>
            <w:r w:rsidR="008C0CD3" w:rsidRPr="008C0CD3">
              <w:rPr>
                <w:color w:val="000000"/>
                <w:sz w:val="20"/>
                <w:lang w:val="en-GB" w:eastAsia="en-GB"/>
              </w:rPr>
              <w:t>modelled</w:t>
            </w:r>
            <w:r w:rsidRPr="008C0CD3">
              <w:rPr>
                <w:color w:val="000000"/>
                <w:sz w:val="20"/>
                <w:lang w:val="en-GB" w:eastAsia="en-GB"/>
              </w:rPr>
              <w:t xml:space="preserve"> jointly with the reserve risk, otherwise catastrophe risk will be reported using separate codes described</w:t>
            </w:r>
            <w:r w:rsidR="008C0CD3">
              <w:rPr>
                <w:color w:val="000000"/>
                <w:sz w:val="20"/>
                <w:lang w:val="en-GB" w:eastAsia="en-GB"/>
              </w:rPr>
              <w:t xml:space="preserve"> </w:t>
            </w:r>
            <w:r w:rsidRPr="008C0CD3">
              <w:rPr>
                <w:color w:val="000000"/>
                <w:sz w:val="20"/>
                <w:lang w:val="en-GB" w:eastAsia="en-GB"/>
              </w:rPr>
              <w:t>in the “</w:t>
            </w:r>
            <w:r w:rsidRPr="008C0CD3">
              <w:rPr>
                <w:bCs/>
                <w:color w:val="000000"/>
                <w:sz w:val="20"/>
                <w:lang w:val="en-GB" w:eastAsia="en-GB"/>
              </w:rPr>
              <w:t>DISTRIBUTION OF LOSSES FROM CATASTROPHE PERILS</w:t>
            </w:r>
            <w:r w:rsidRPr="008C0CD3">
              <w:rPr>
                <w:color w:val="000000"/>
                <w:sz w:val="20"/>
                <w:lang w:val="en-GB" w:eastAsia="en-GB"/>
              </w:rPr>
              <w:t>” section of this LOG file.</w:t>
            </w:r>
          </w:p>
        </w:tc>
      </w:tr>
      <w:tr w:rsidR="00292EC0" w:rsidRPr="008C0CD3" w14:paraId="4B2BC445" w14:textId="77777777" w:rsidTr="000E0CDC">
        <w:trPr>
          <w:trHeight w:val="600"/>
        </w:trPr>
        <w:tc>
          <w:tcPr>
            <w:tcW w:w="2950" w:type="dxa"/>
            <w:tcBorders>
              <w:top w:val="nil"/>
              <w:left w:val="single" w:sz="4" w:space="0" w:color="auto"/>
              <w:bottom w:val="single" w:sz="4" w:space="0" w:color="auto"/>
              <w:right w:val="single" w:sz="4" w:space="0" w:color="auto"/>
            </w:tcBorders>
            <w:shd w:val="clear" w:color="auto" w:fill="auto"/>
          </w:tcPr>
          <w:p w14:paraId="002B422A" w14:textId="77777777" w:rsidR="00292EC0" w:rsidRPr="00B625DE" w:rsidRDefault="00292EC0" w:rsidP="003C0526">
            <w:pPr>
              <w:jc w:val="left"/>
              <w:rPr>
                <w:color w:val="000000"/>
                <w:sz w:val="20"/>
                <w:lang w:val="en-GB"/>
              </w:rPr>
            </w:pPr>
            <w:r w:rsidRPr="00B625DE">
              <w:rPr>
                <w:color w:val="000000"/>
                <w:sz w:val="20"/>
                <w:lang w:val="en-GB"/>
              </w:rPr>
              <w:t>NL_RSIILOB_XXX_R2_C1</w:t>
            </w:r>
          </w:p>
          <w:p w14:paraId="1695F4FD"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11E45C71" w14:textId="77777777" w:rsidR="00292EC0" w:rsidRPr="008C0CD3" w:rsidRDefault="00292EC0" w:rsidP="003C0526">
            <w:pPr>
              <w:jc w:val="left"/>
              <w:rPr>
                <w:color w:val="000000"/>
                <w:sz w:val="20"/>
                <w:lang w:val="en-GB" w:eastAsia="en-GB"/>
              </w:rPr>
            </w:pPr>
            <w:r w:rsidRPr="00B625DE">
              <w:rPr>
                <w:color w:val="000000"/>
                <w:sz w:val="20"/>
                <w:lang w:val="en-GB"/>
              </w:rPr>
              <w:t>NL_RSIILOB_XXX_R29_C1</w:t>
            </w:r>
          </w:p>
        </w:tc>
        <w:tc>
          <w:tcPr>
            <w:tcW w:w="2588" w:type="dxa"/>
            <w:tcBorders>
              <w:top w:val="nil"/>
              <w:left w:val="nil"/>
              <w:bottom w:val="single" w:sz="4" w:space="0" w:color="auto"/>
              <w:right w:val="single" w:sz="4" w:space="0" w:color="auto"/>
            </w:tcBorders>
            <w:shd w:val="clear" w:color="auto" w:fill="auto"/>
          </w:tcPr>
          <w:p w14:paraId="00BB0452" w14:textId="77777777" w:rsidR="00292EC0" w:rsidRPr="008C0CD3" w:rsidRDefault="00292EC0" w:rsidP="003C0526">
            <w:pPr>
              <w:jc w:val="left"/>
              <w:rPr>
                <w:color w:val="000000"/>
                <w:sz w:val="20"/>
                <w:lang w:val="en-GB" w:eastAsia="en-GB"/>
              </w:rPr>
            </w:pPr>
            <w:r w:rsidRPr="008C0CD3">
              <w:rPr>
                <w:color w:val="000000"/>
                <w:sz w:val="20"/>
                <w:lang w:val="en-GB" w:eastAsia="en-GB"/>
              </w:rPr>
              <w:t>Line of Business</w:t>
            </w:r>
          </w:p>
        </w:tc>
        <w:tc>
          <w:tcPr>
            <w:tcW w:w="4546" w:type="dxa"/>
            <w:tcBorders>
              <w:top w:val="nil"/>
              <w:left w:val="nil"/>
              <w:bottom w:val="single" w:sz="4" w:space="0" w:color="auto"/>
              <w:right w:val="single" w:sz="4" w:space="0" w:color="auto"/>
            </w:tcBorders>
            <w:shd w:val="clear" w:color="auto" w:fill="auto"/>
          </w:tcPr>
          <w:p w14:paraId="21A17C56" w14:textId="77777777" w:rsidR="00292EC0" w:rsidRPr="008C0CD3" w:rsidRDefault="00292EC0" w:rsidP="003C0526">
            <w:pPr>
              <w:jc w:val="left"/>
              <w:rPr>
                <w:color w:val="000000"/>
                <w:sz w:val="20"/>
                <w:lang w:val="en-GB" w:eastAsia="en-GB"/>
              </w:rPr>
            </w:pPr>
            <w:r w:rsidRPr="008C0CD3">
              <w:rPr>
                <w:color w:val="000000"/>
                <w:sz w:val="20"/>
                <w:lang w:val="en-GB" w:eastAsia="en-GB"/>
              </w:rPr>
              <w:t xml:space="preserve">List of Solvency 2 </w:t>
            </w:r>
            <w:proofErr w:type="spellStart"/>
            <w:r w:rsidRPr="008C0CD3">
              <w:rPr>
                <w:color w:val="000000"/>
                <w:sz w:val="20"/>
                <w:lang w:val="en-GB" w:eastAsia="en-GB"/>
              </w:rPr>
              <w:t>non life</w:t>
            </w:r>
            <w:proofErr w:type="spellEnd"/>
            <w:r w:rsidRPr="008C0CD3">
              <w:rPr>
                <w:color w:val="000000"/>
                <w:sz w:val="20"/>
                <w:lang w:val="en-GB" w:eastAsia="en-GB"/>
              </w:rPr>
              <w:t xml:space="preserve"> line of business in the order they appear in Annex I Delegated Regulation 2015/35. R2 contains the first one in the Directive, R3 the second one and so on. If only the last one is used by the undertaking then only R29 should be used.</w:t>
            </w:r>
          </w:p>
        </w:tc>
      </w:tr>
      <w:tr w:rsidR="00292EC0" w:rsidRPr="008C0CD3" w14:paraId="5A32E2B7" w14:textId="77777777" w:rsidTr="000E0CDC">
        <w:trPr>
          <w:trHeight w:val="600"/>
        </w:trPr>
        <w:tc>
          <w:tcPr>
            <w:tcW w:w="2950" w:type="dxa"/>
            <w:tcBorders>
              <w:top w:val="nil"/>
              <w:left w:val="single" w:sz="4" w:space="0" w:color="auto"/>
              <w:bottom w:val="single" w:sz="4" w:space="0" w:color="auto"/>
              <w:right w:val="single" w:sz="4" w:space="0" w:color="auto"/>
            </w:tcBorders>
            <w:shd w:val="clear" w:color="auto" w:fill="auto"/>
          </w:tcPr>
          <w:p w14:paraId="69155817" w14:textId="77777777" w:rsidR="00292EC0" w:rsidRPr="00B625DE" w:rsidRDefault="00292EC0" w:rsidP="003C0526">
            <w:pPr>
              <w:jc w:val="left"/>
              <w:rPr>
                <w:color w:val="000000"/>
                <w:sz w:val="20"/>
                <w:lang w:val="en-GB"/>
              </w:rPr>
            </w:pPr>
            <w:r w:rsidRPr="00B625DE">
              <w:rPr>
                <w:color w:val="000000"/>
                <w:sz w:val="20"/>
                <w:lang w:val="en-GB"/>
              </w:rPr>
              <w:t>NL_RINTLOB_XXX_R30_C1</w:t>
            </w:r>
          </w:p>
          <w:p w14:paraId="72E16011"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4B2F53BA" w14:textId="77777777" w:rsidR="00292EC0" w:rsidRPr="008C0CD3" w:rsidRDefault="00292EC0" w:rsidP="003C0526">
            <w:pPr>
              <w:jc w:val="left"/>
              <w:rPr>
                <w:color w:val="000000"/>
                <w:sz w:val="20"/>
                <w:lang w:val="en-GB" w:eastAsia="en-GB"/>
              </w:rPr>
            </w:pPr>
            <w:r w:rsidRPr="00B625DE">
              <w:rPr>
                <w:color w:val="000000"/>
                <w:sz w:val="20"/>
                <w:lang w:val="en-GB"/>
              </w:rPr>
              <w:t>NL_RINTLOB_XXX_RXX_C1</w:t>
            </w:r>
          </w:p>
        </w:tc>
        <w:tc>
          <w:tcPr>
            <w:tcW w:w="2588" w:type="dxa"/>
            <w:tcBorders>
              <w:top w:val="nil"/>
              <w:left w:val="nil"/>
              <w:bottom w:val="single" w:sz="4" w:space="0" w:color="auto"/>
              <w:right w:val="single" w:sz="4" w:space="0" w:color="auto"/>
            </w:tcBorders>
            <w:shd w:val="clear" w:color="auto" w:fill="auto"/>
          </w:tcPr>
          <w:p w14:paraId="71ABE19B" w14:textId="77777777" w:rsidR="00292EC0" w:rsidRPr="008C0CD3" w:rsidRDefault="00292EC0" w:rsidP="003C0526">
            <w:pPr>
              <w:jc w:val="left"/>
              <w:rPr>
                <w:color w:val="000000"/>
                <w:sz w:val="20"/>
                <w:lang w:val="en-GB" w:eastAsia="en-GB"/>
              </w:rPr>
            </w:pPr>
            <w:r w:rsidRPr="008C0CD3">
              <w:rPr>
                <w:color w:val="000000"/>
                <w:sz w:val="20"/>
                <w:lang w:val="en-GB" w:eastAsia="en-GB"/>
              </w:rPr>
              <w:t>Line of Business</w:t>
            </w:r>
          </w:p>
        </w:tc>
        <w:tc>
          <w:tcPr>
            <w:tcW w:w="4546" w:type="dxa"/>
            <w:tcBorders>
              <w:top w:val="nil"/>
              <w:left w:val="nil"/>
              <w:bottom w:val="single" w:sz="4" w:space="0" w:color="auto"/>
              <w:right w:val="single" w:sz="4" w:space="0" w:color="auto"/>
            </w:tcBorders>
            <w:shd w:val="clear" w:color="auto" w:fill="auto"/>
          </w:tcPr>
          <w:p w14:paraId="69FAEBBF" w14:textId="77777777" w:rsidR="00292EC0" w:rsidRPr="008C0CD3" w:rsidRDefault="00292EC0" w:rsidP="003C0526">
            <w:pPr>
              <w:jc w:val="left"/>
              <w:rPr>
                <w:color w:val="000000"/>
                <w:sz w:val="20"/>
                <w:lang w:val="en-GB" w:eastAsia="en-GB"/>
              </w:rPr>
            </w:pPr>
            <w:r w:rsidRPr="008C0CD3">
              <w:rPr>
                <w:color w:val="000000"/>
                <w:sz w:val="20"/>
                <w:lang w:val="en-GB" w:eastAsia="en-GB"/>
              </w:rPr>
              <w:t>Name of the internal line of business used by the undertaking.</w:t>
            </w:r>
          </w:p>
        </w:tc>
      </w:tr>
      <w:tr w:rsidR="00292EC0" w:rsidRPr="008C0CD3" w14:paraId="198715A1" w14:textId="77777777" w:rsidTr="000E0CDC">
        <w:trPr>
          <w:trHeight w:val="600"/>
        </w:trPr>
        <w:tc>
          <w:tcPr>
            <w:tcW w:w="2950" w:type="dxa"/>
            <w:tcBorders>
              <w:top w:val="nil"/>
              <w:left w:val="single" w:sz="4" w:space="0" w:color="auto"/>
              <w:bottom w:val="single" w:sz="4" w:space="0" w:color="auto"/>
              <w:right w:val="single" w:sz="4" w:space="0" w:color="auto"/>
            </w:tcBorders>
            <w:shd w:val="clear" w:color="auto" w:fill="auto"/>
            <w:noWrap/>
            <w:hideMark/>
          </w:tcPr>
          <w:p w14:paraId="6D3068A2" w14:textId="77777777" w:rsidR="00292EC0" w:rsidRPr="00B625DE" w:rsidRDefault="00292EC0" w:rsidP="003C0526">
            <w:pPr>
              <w:jc w:val="left"/>
              <w:rPr>
                <w:color w:val="000000"/>
                <w:sz w:val="20"/>
                <w:lang w:val="en-GB"/>
              </w:rPr>
            </w:pPr>
            <w:r w:rsidRPr="00B625DE">
              <w:rPr>
                <w:color w:val="000000"/>
                <w:sz w:val="20"/>
                <w:lang w:val="en-GB"/>
              </w:rPr>
              <w:t>NL_RMAP_XXX_R30_C2</w:t>
            </w:r>
          </w:p>
          <w:p w14:paraId="752B0D1A"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0FA2A133" w14:textId="77777777" w:rsidR="00292EC0" w:rsidRPr="008C0CD3" w:rsidRDefault="00292EC0" w:rsidP="003C0526">
            <w:pPr>
              <w:jc w:val="left"/>
              <w:rPr>
                <w:color w:val="000000"/>
                <w:sz w:val="20"/>
                <w:lang w:val="en-GB" w:eastAsia="en-GB"/>
              </w:rPr>
            </w:pPr>
            <w:r w:rsidRPr="00B625DE">
              <w:rPr>
                <w:color w:val="000000"/>
                <w:sz w:val="20"/>
                <w:lang w:val="en-GB"/>
              </w:rPr>
              <w:t>NL_RMAP_XXX_RXX_C2</w:t>
            </w:r>
          </w:p>
        </w:tc>
        <w:tc>
          <w:tcPr>
            <w:tcW w:w="2588" w:type="dxa"/>
            <w:tcBorders>
              <w:top w:val="nil"/>
              <w:left w:val="nil"/>
              <w:bottom w:val="single" w:sz="4" w:space="0" w:color="auto"/>
              <w:right w:val="single" w:sz="4" w:space="0" w:color="auto"/>
            </w:tcBorders>
            <w:shd w:val="clear" w:color="auto" w:fill="auto"/>
            <w:hideMark/>
          </w:tcPr>
          <w:p w14:paraId="6D0ED3A7" w14:textId="77777777" w:rsidR="00292EC0" w:rsidRPr="008C0CD3" w:rsidRDefault="00292EC0" w:rsidP="003C0526">
            <w:pPr>
              <w:jc w:val="left"/>
              <w:rPr>
                <w:color w:val="000000"/>
                <w:sz w:val="20"/>
                <w:lang w:val="en-GB" w:eastAsia="en-GB"/>
              </w:rPr>
            </w:pPr>
            <w:r w:rsidRPr="008C0CD3">
              <w:rPr>
                <w:color w:val="000000"/>
                <w:sz w:val="20"/>
                <w:lang w:val="en-GB" w:eastAsia="en-GB"/>
              </w:rPr>
              <w:t>Map to Solvency II line of business</w:t>
            </w:r>
          </w:p>
        </w:tc>
        <w:tc>
          <w:tcPr>
            <w:tcW w:w="4546" w:type="dxa"/>
            <w:tcBorders>
              <w:top w:val="nil"/>
              <w:left w:val="nil"/>
              <w:bottom w:val="single" w:sz="4" w:space="0" w:color="auto"/>
              <w:right w:val="single" w:sz="4" w:space="0" w:color="auto"/>
            </w:tcBorders>
            <w:shd w:val="clear" w:color="auto" w:fill="auto"/>
            <w:hideMark/>
          </w:tcPr>
          <w:p w14:paraId="6CDA9B5C" w14:textId="28FFDD0C" w:rsidR="00292EC0" w:rsidRPr="008C0CD3" w:rsidRDefault="00292EC0" w:rsidP="003C0526">
            <w:pPr>
              <w:jc w:val="left"/>
              <w:rPr>
                <w:color w:val="000000"/>
                <w:sz w:val="20"/>
                <w:lang w:val="en-GB" w:eastAsia="en-GB"/>
              </w:rPr>
            </w:pPr>
            <w:r w:rsidRPr="008C0CD3">
              <w:rPr>
                <w:color w:val="000000"/>
                <w:sz w:val="20"/>
                <w:lang w:val="en-GB" w:eastAsia="en-GB"/>
              </w:rPr>
              <w:t>Line of business defined</w:t>
            </w:r>
            <w:r w:rsidR="008C0CD3">
              <w:rPr>
                <w:color w:val="000000"/>
                <w:sz w:val="20"/>
                <w:lang w:val="en-GB" w:eastAsia="en-GB"/>
              </w:rPr>
              <w:t xml:space="preserve"> </w:t>
            </w:r>
            <w:r w:rsidRPr="008C0CD3">
              <w:rPr>
                <w:color w:val="000000"/>
                <w:sz w:val="20"/>
                <w:lang w:val="en-GB" w:eastAsia="en-GB"/>
              </w:rPr>
              <w:t xml:space="preserve">by Annex </w:t>
            </w:r>
            <w:proofErr w:type="gramStart"/>
            <w:r w:rsidRPr="008C0CD3">
              <w:rPr>
                <w:color w:val="000000"/>
                <w:sz w:val="20"/>
                <w:lang w:val="en-GB" w:eastAsia="en-GB"/>
              </w:rPr>
              <w:t>I</w:t>
            </w:r>
            <w:r w:rsidR="008C0CD3">
              <w:rPr>
                <w:color w:val="000000"/>
                <w:sz w:val="20"/>
                <w:lang w:val="en-GB" w:eastAsia="en-GB"/>
              </w:rPr>
              <w:t xml:space="preserve"> </w:t>
            </w:r>
            <w:r w:rsidRPr="008C0CD3">
              <w:rPr>
                <w:color w:val="000000"/>
                <w:sz w:val="20"/>
                <w:lang w:val="en-GB" w:eastAsia="en-GB"/>
              </w:rPr>
              <w:t xml:space="preserve"> Delegated</w:t>
            </w:r>
            <w:proofErr w:type="gramEnd"/>
            <w:r w:rsidRPr="008C0CD3">
              <w:rPr>
                <w:color w:val="000000"/>
                <w:sz w:val="20"/>
                <w:lang w:val="en-GB" w:eastAsia="en-GB"/>
              </w:rPr>
              <w:t xml:space="preserve"> Regulation 2015/35. </w:t>
            </w:r>
            <w:r w:rsidR="008C0CD3" w:rsidRPr="008C0CD3">
              <w:rPr>
                <w:color w:val="000000"/>
                <w:sz w:val="20"/>
                <w:lang w:val="en-GB" w:eastAsia="en-GB"/>
              </w:rPr>
              <w:t>It</w:t>
            </w:r>
            <w:r w:rsidRPr="008C0CD3">
              <w:rPr>
                <w:color w:val="000000"/>
                <w:sz w:val="20"/>
                <w:lang w:val="en-GB" w:eastAsia="en-GB"/>
              </w:rPr>
              <w:t xml:space="preserve"> is expected the insurance and reinsurance undertakings indicate in which Solvency II </w:t>
            </w:r>
            <w:proofErr w:type="spellStart"/>
            <w:r w:rsidRPr="008C0CD3">
              <w:rPr>
                <w:color w:val="000000"/>
                <w:sz w:val="20"/>
                <w:lang w:val="en-GB" w:eastAsia="en-GB"/>
              </w:rPr>
              <w:t>LoB</w:t>
            </w:r>
            <w:proofErr w:type="spellEnd"/>
            <w:r w:rsidRPr="008C0CD3">
              <w:rPr>
                <w:color w:val="000000"/>
                <w:sz w:val="20"/>
                <w:lang w:val="en-GB" w:eastAsia="en-GB"/>
              </w:rPr>
              <w:t xml:space="preserve"> each internal </w:t>
            </w:r>
            <w:proofErr w:type="spellStart"/>
            <w:r w:rsidRPr="008C0CD3">
              <w:rPr>
                <w:color w:val="000000"/>
                <w:sz w:val="20"/>
                <w:lang w:val="en-GB" w:eastAsia="en-GB"/>
              </w:rPr>
              <w:t>LoB</w:t>
            </w:r>
            <w:proofErr w:type="spellEnd"/>
            <w:r w:rsidRPr="008C0CD3">
              <w:rPr>
                <w:color w:val="000000"/>
                <w:sz w:val="20"/>
                <w:lang w:val="en-GB" w:eastAsia="en-GB"/>
              </w:rPr>
              <w:t xml:space="preserve"> should be included.</w:t>
            </w:r>
          </w:p>
        </w:tc>
      </w:tr>
      <w:tr w:rsidR="00292EC0" w:rsidRPr="008C0CD3" w14:paraId="4CE74D01" w14:textId="77777777" w:rsidTr="000E0CDC">
        <w:trPr>
          <w:trHeight w:val="600"/>
        </w:trPr>
        <w:tc>
          <w:tcPr>
            <w:tcW w:w="10084" w:type="dxa"/>
            <w:gridSpan w:val="3"/>
            <w:tcBorders>
              <w:top w:val="nil"/>
              <w:left w:val="single" w:sz="4" w:space="0" w:color="auto"/>
              <w:bottom w:val="single" w:sz="4" w:space="0" w:color="auto"/>
              <w:right w:val="single" w:sz="4" w:space="0" w:color="auto"/>
            </w:tcBorders>
            <w:shd w:val="clear" w:color="auto" w:fill="auto"/>
            <w:noWrap/>
          </w:tcPr>
          <w:p w14:paraId="6E55890B" w14:textId="77777777" w:rsidR="00292EC0" w:rsidRPr="008C0CD3" w:rsidRDefault="00292EC0" w:rsidP="003C0526">
            <w:pPr>
              <w:jc w:val="left"/>
              <w:rPr>
                <w:color w:val="000000"/>
                <w:sz w:val="20"/>
                <w:lang w:val="en-GB" w:eastAsia="en-GB"/>
              </w:rPr>
            </w:pPr>
            <w:r w:rsidRPr="008C0CD3">
              <w:rPr>
                <w:color w:val="000000"/>
                <w:sz w:val="20"/>
                <w:lang w:val="en-GB" w:eastAsia="en-GB"/>
              </w:rPr>
              <w:t>The following apply for the rest of the section:</w:t>
            </w:r>
          </w:p>
          <w:p w14:paraId="627756BE" w14:textId="77777777" w:rsidR="00292EC0" w:rsidRPr="008C0CD3" w:rsidRDefault="00292EC0" w:rsidP="003C0526">
            <w:pPr>
              <w:jc w:val="left"/>
              <w:rPr>
                <w:color w:val="000000"/>
                <w:sz w:val="20"/>
                <w:lang w:val="en-GB" w:eastAsia="en-GB"/>
              </w:rPr>
            </w:pPr>
          </w:p>
          <w:p w14:paraId="174798A8" w14:textId="77777777" w:rsidR="00292EC0" w:rsidRPr="008C0CD3" w:rsidRDefault="00292EC0" w:rsidP="003C0526">
            <w:pPr>
              <w:jc w:val="left"/>
              <w:rPr>
                <w:color w:val="000000"/>
                <w:sz w:val="20"/>
                <w:lang w:val="en-GB" w:eastAsia="en-GB"/>
              </w:rPr>
            </w:pPr>
            <w:r w:rsidRPr="00B625DE">
              <w:rPr>
                <w:color w:val="000000"/>
                <w:sz w:val="20"/>
                <w:lang w:val="en-GB"/>
              </w:rPr>
              <w:t xml:space="preserve">Data in rows R2 to R29 </w:t>
            </w:r>
            <w:r w:rsidRPr="008C0CD3">
              <w:rPr>
                <w:color w:val="000000"/>
                <w:sz w:val="20"/>
                <w:lang w:val="en-GB" w:eastAsia="en-GB"/>
              </w:rPr>
              <w:t xml:space="preserve">shall be split according to line of business defined by Annex I Delegated Regulation 2015/35 (Solvency II </w:t>
            </w:r>
            <w:proofErr w:type="spellStart"/>
            <w:r w:rsidRPr="008C0CD3">
              <w:rPr>
                <w:color w:val="000000"/>
                <w:sz w:val="20"/>
                <w:lang w:val="en-GB" w:eastAsia="en-GB"/>
              </w:rPr>
              <w:t>LoBs</w:t>
            </w:r>
            <w:proofErr w:type="spellEnd"/>
            <w:r w:rsidRPr="008C0CD3">
              <w:rPr>
                <w:color w:val="000000"/>
                <w:sz w:val="20"/>
                <w:lang w:val="en-GB" w:eastAsia="en-GB"/>
              </w:rPr>
              <w:t>).</w:t>
            </w:r>
          </w:p>
          <w:p w14:paraId="30B83282" w14:textId="77777777" w:rsidR="00292EC0" w:rsidRPr="008C0CD3" w:rsidRDefault="00292EC0" w:rsidP="003C0526">
            <w:pPr>
              <w:jc w:val="left"/>
              <w:rPr>
                <w:color w:val="000000"/>
                <w:sz w:val="20"/>
                <w:lang w:val="en-GB" w:eastAsia="en-GB"/>
              </w:rPr>
            </w:pPr>
          </w:p>
          <w:p w14:paraId="25767806" w14:textId="77777777" w:rsidR="00292EC0" w:rsidRPr="008C0CD3" w:rsidRDefault="00292EC0" w:rsidP="003C0526">
            <w:pPr>
              <w:jc w:val="left"/>
              <w:rPr>
                <w:color w:val="000000"/>
                <w:sz w:val="20"/>
                <w:lang w:val="en-GB" w:eastAsia="en-GB"/>
              </w:rPr>
            </w:pPr>
            <w:r w:rsidRPr="008C0CD3">
              <w:rPr>
                <w:color w:val="000000"/>
                <w:sz w:val="20"/>
                <w:lang w:val="en-GB" w:eastAsia="en-GB"/>
              </w:rPr>
              <w:t>Data in rows R30 to RXX shall be split according to the internal lines of business used by the insurance and reinsurance undertakings in their internal model. Internal line of business may or may not coincide with the category of business lines established in Solvency II.</w:t>
            </w:r>
          </w:p>
        </w:tc>
      </w:tr>
      <w:tr w:rsidR="00292EC0" w:rsidRPr="008C0CD3" w14:paraId="7E348C8C"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01B04171" w14:textId="610BAA97" w:rsidR="00292EC0" w:rsidRPr="00B625DE" w:rsidRDefault="00817F0B" w:rsidP="003C0526">
            <w:pPr>
              <w:jc w:val="left"/>
              <w:rPr>
                <w:color w:val="000000"/>
                <w:sz w:val="20"/>
                <w:lang w:val="en-GB"/>
              </w:rPr>
            </w:pPr>
            <w:r w:rsidRPr="00B625DE">
              <w:rPr>
                <w:color w:val="000000"/>
                <w:sz w:val="20"/>
                <w:lang w:val="en-GB"/>
              </w:rPr>
              <w:lastRenderedPageBreak/>
              <w:t>NL_REXP_NET_R1_C3</w:t>
            </w:r>
          </w:p>
          <w:p w14:paraId="61CB2A3F"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4A209472" w14:textId="22C5DFCC" w:rsidR="00292EC0" w:rsidRPr="008C0CD3" w:rsidRDefault="00292EC0" w:rsidP="003C0526">
            <w:pPr>
              <w:jc w:val="left"/>
              <w:rPr>
                <w:color w:val="000000"/>
                <w:sz w:val="20"/>
                <w:lang w:val="en-GB" w:eastAsia="en-GB"/>
              </w:rPr>
            </w:pPr>
            <w:r w:rsidRPr="00B625DE">
              <w:rPr>
                <w:color w:val="000000"/>
                <w:sz w:val="20"/>
                <w:lang w:val="en-GB"/>
              </w:rPr>
              <w:t>NL_REXP_NET_RXX_C</w:t>
            </w:r>
            <w:r w:rsidR="00817F0B" w:rsidRPr="00B625DE">
              <w:rPr>
                <w:color w:val="000000"/>
                <w:sz w:val="20"/>
                <w:lang w:val="en-GB"/>
              </w:rPr>
              <w:t>3</w:t>
            </w:r>
          </w:p>
        </w:tc>
        <w:tc>
          <w:tcPr>
            <w:tcW w:w="2588" w:type="dxa"/>
            <w:tcBorders>
              <w:top w:val="nil"/>
              <w:left w:val="nil"/>
              <w:bottom w:val="single" w:sz="4" w:space="0" w:color="auto"/>
              <w:right w:val="single" w:sz="4" w:space="0" w:color="auto"/>
            </w:tcBorders>
            <w:shd w:val="clear" w:color="auto" w:fill="auto"/>
            <w:hideMark/>
          </w:tcPr>
          <w:p w14:paraId="5EEBB6EC" w14:textId="77777777" w:rsidR="00292EC0" w:rsidRPr="008C0CD3" w:rsidRDefault="00292EC0" w:rsidP="003C0526">
            <w:pPr>
              <w:jc w:val="left"/>
              <w:rPr>
                <w:color w:val="000000"/>
                <w:sz w:val="20"/>
                <w:lang w:val="en-GB" w:eastAsia="en-GB"/>
              </w:rPr>
            </w:pPr>
            <w:r w:rsidRPr="008C0CD3">
              <w:rPr>
                <w:color w:val="000000"/>
                <w:sz w:val="20"/>
                <w:lang w:val="en-GB" w:eastAsia="en-GB"/>
              </w:rPr>
              <w:t>Provision for claims outstanding - discounted</w:t>
            </w:r>
          </w:p>
        </w:tc>
        <w:tc>
          <w:tcPr>
            <w:tcW w:w="4546" w:type="dxa"/>
            <w:tcBorders>
              <w:top w:val="nil"/>
              <w:left w:val="nil"/>
              <w:bottom w:val="single" w:sz="4" w:space="0" w:color="auto"/>
              <w:right w:val="single" w:sz="4" w:space="0" w:color="auto"/>
            </w:tcBorders>
            <w:shd w:val="clear" w:color="auto" w:fill="auto"/>
            <w:hideMark/>
          </w:tcPr>
          <w:p w14:paraId="13D56FF4" w14:textId="11D6DA38" w:rsidR="00292EC0" w:rsidRPr="008C0CD3" w:rsidRDefault="00292EC0" w:rsidP="003C0526">
            <w:pPr>
              <w:jc w:val="left"/>
              <w:rPr>
                <w:color w:val="000000"/>
                <w:sz w:val="20"/>
                <w:lang w:val="en-GB" w:eastAsia="en-GB"/>
              </w:rPr>
            </w:pPr>
            <w:r w:rsidRPr="008C0CD3">
              <w:rPr>
                <w:color w:val="000000"/>
                <w:sz w:val="20"/>
                <w:lang w:val="en-GB" w:eastAsia="en-GB"/>
              </w:rPr>
              <w:t>The best estimate of claims</w:t>
            </w:r>
            <w:r w:rsidR="008C0CD3">
              <w:rPr>
                <w:color w:val="000000"/>
                <w:sz w:val="20"/>
                <w:lang w:val="en-GB" w:eastAsia="en-GB"/>
              </w:rPr>
              <w:t xml:space="preserve"> </w:t>
            </w:r>
            <w:r w:rsidRPr="008C0CD3">
              <w:rPr>
                <w:color w:val="000000"/>
                <w:sz w:val="20"/>
                <w:lang w:val="en-GB" w:eastAsia="en-GB"/>
              </w:rPr>
              <w:t xml:space="preserve">(net of reinsurance </w:t>
            </w:r>
            <w:proofErr w:type="spellStart"/>
            <w:r w:rsidRPr="008C0CD3">
              <w:rPr>
                <w:color w:val="000000"/>
                <w:sz w:val="20"/>
                <w:lang w:val="en-GB" w:eastAsia="en-GB"/>
              </w:rPr>
              <w:t>recoverables</w:t>
            </w:r>
            <w:proofErr w:type="spellEnd"/>
            <w:r w:rsidRPr="008C0CD3">
              <w:rPr>
                <w:color w:val="000000"/>
                <w:sz w:val="20"/>
                <w:lang w:val="en-GB" w:eastAsia="en-GB"/>
              </w:rPr>
              <w:t>) that have not been settled. It includes all claims not yet settled, reported and not reported. Based on article 77 solvency II Directive, the best estimate corresponds to the probability-weighted average of future cash-flows, taking account of the time value of money (expected present value of future cash-flows), using the relevant risk-free interest rate term structure.</w:t>
            </w:r>
          </w:p>
        </w:tc>
      </w:tr>
      <w:tr w:rsidR="00292EC0" w:rsidRPr="008C0CD3" w14:paraId="1D57883A"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3CA6D99E" w14:textId="14E41449" w:rsidR="00292EC0" w:rsidRPr="00B625DE" w:rsidRDefault="00817F0B" w:rsidP="003C0526">
            <w:pPr>
              <w:jc w:val="left"/>
              <w:rPr>
                <w:color w:val="000000"/>
                <w:sz w:val="20"/>
                <w:lang w:val="en-GB"/>
              </w:rPr>
            </w:pPr>
            <w:r w:rsidRPr="00B625DE">
              <w:rPr>
                <w:color w:val="000000"/>
                <w:sz w:val="20"/>
                <w:lang w:val="en-GB"/>
              </w:rPr>
              <w:t>NL_REXP_NET_R1_C4</w:t>
            </w:r>
          </w:p>
          <w:p w14:paraId="67F74CF3"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154FFC38" w14:textId="37AAAD58" w:rsidR="00292EC0" w:rsidRPr="008C0CD3" w:rsidRDefault="00292EC0" w:rsidP="003C0526">
            <w:pPr>
              <w:jc w:val="left"/>
              <w:rPr>
                <w:color w:val="000000"/>
                <w:sz w:val="20"/>
                <w:lang w:val="en-GB" w:eastAsia="en-GB"/>
              </w:rPr>
            </w:pPr>
            <w:r w:rsidRPr="00B625DE">
              <w:rPr>
                <w:color w:val="000000"/>
                <w:sz w:val="20"/>
                <w:lang w:val="en-GB"/>
              </w:rPr>
              <w:t>NL_REXP_NET_RXX_C</w:t>
            </w:r>
            <w:r w:rsidR="00817F0B" w:rsidRPr="00B625DE">
              <w:rPr>
                <w:color w:val="000000"/>
                <w:sz w:val="20"/>
                <w:lang w:val="en-GB"/>
              </w:rPr>
              <w:t>4</w:t>
            </w:r>
          </w:p>
        </w:tc>
        <w:tc>
          <w:tcPr>
            <w:tcW w:w="2588" w:type="dxa"/>
            <w:tcBorders>
              <w:top w:val="nil"/>
              <w:left w:val="nil"/>
              <w:bottom w:val="single" w:sz="4" w:space="0" w:color="auto"/>
              <w:right w:val="single" w:sz="4" w:space="0" w:color="auto"/>
            </w:tcBorders>
            <w:shd w:val="clear" w:color="auto" w:fill="auto"/>
            <w:hideMark/>
          </w:tcPr>
          <w:p w14:paraId="388BA013" w14:textId="77777777" w:rsidR="00292EC0" w:rsidRPr="008C0CD3" w:rsidRDefault="00292EC0" w:rsidP="003C0526">
            <w:pPr>
              <w:jc w:val="left"/>
              <w:rPr>
                <w:color w:val="000000"/>
                <w:sz w:val="20"/>
                <w:lang w:val="en-GB" w:eastAsia="en-GB"/>
              </w:rPr>
            </w:pPr>
            <w:r w:rsidRPr="008C0CD3">
              <w:rPr>
                <w:color w:val="000000"/>
                <w:sz w:val="20"/>
                <w:lang w:val="en-GB" w:eastAsia="en-GB"/>
              </w:rPr>
              <w:t>Premium Provision - discounted (only if premium provision allocated to reserve risk)</w:t>
            </w:r>
          </w:p>
        </w:tc>
        <w:tc>
          <w:tcPr>
            <w:tcW w:w="4546" w:type="dxa"/>
            <w:tcBorders>
              <w:top w:val="nil"/>
              <w:left w:val="nil"/>
              <w:bottom w:val="single" w:sz="4" w:space="0" w:color="auto"/>
              <w:right w:val="single" w:sz="4" w:space="0" w:color="auto"/>
            </w:tcBorders>
            <w:shd w:val="clear" w:color="auto" w:fill="auto"/>
            <w:hideMark/>
          </w:tcPr>
          <w:p w14:paraId="5F88C76D" w14:textId="582DE29E" w:rsidR="00292EC0" w:rsidRPr="008C0CD3" w:rsidRDefault="00292EC0" w:rsidP="003C0526">
            <w:pPr>
              <w:jc w:val="left"/>
              <w:rPr>
                <w:color w:val="000000"/>
                <w:sz w:val="20"/>
                <w:lang w:val="en-GB" w:eastAsia="en-GB"/>
              </w:rPr>
            </w:pPr>
            <w:r w:rsidRPr="008C0CD3">
              <w:rPr>
                <w:color w:val="000000"/>
                <w:sz w:val="20"/>
                <w:lang w:val="en-GB" w:eastAsia="en-GB"/>
              </w:rPr>
              <w:t>The discounted sum of future cash flows that comprise the</w:t>
            </w:r>
            <w:r w:rsidR="008C0CD3">
              <w:rPr>
                <w:color w:val="000000"/>
                <w:sz w:val="20"/>
                <w:lang w:val="en-GB" w:eastAsia="en-GB"/>
              </w:rPr>
              <w:t xml:space="preserve"> </w:t>
            </w:r>
            <w:r w:rsidRPr="008C0CD3">
              <w:rPr>
                <w:color w:val="000000"/>
                <w:sz w:val="20"/>
                <w:lang w:val="en-GB" w:eastAsia="en-GB"/>
              </w:rPr>
              <w:t xml:space="preserve">premium provisions net of reinsurance </w:t>
            </w:r>
            <w:proofErr w:type="spellStart"/>
            <w:r w:rsidRPr="008C0CD3">
              <w:rPr>
                <w:color w:val="000000"/>
                <w:sz w:val="20"/>
                <w:lang w:val="en-GB" w:eastAsia="en-GB"/>
              </w:rPr>
              <w:t>recoverables</w:t>
            </w:r>
            <w:proofErr w:type="spellEnd"/>
            <w:r w:rsidRPr="008C0CD3">
              <w:rPr>
                <w:color w:val="000000"/>
                <w:sz w:val="20"/>
                <w:lang w:val="en-GB" w:eastAsia="en-GB"/>
              </w:rPr>
              <w:t>. This cell should be filled in if the premium provision at the reporting reference date is allocated to reserve risk.</w:t>
            </w:r>
          </w:p>
        </w:tc>
      </w:tr>
      <w:tr w:rsidR="00292EC0" w:rsidRPr="008C0CD3" w14:paraId="324CC138"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2CD60A1F" w14:textId="6505A96D" w:rsidR="00292EC0" w:rsidRPr="00B625DE" w:rsidRDefault="00817F0B" w:rsidP="003C0526">
            <w:pPr>
              <w:jc w:val="left"/>
              <w:rPr>
                <w:color w:val="000000"/>
                <w:sz w:val="20"/>
                <w:lang w:val="en-GB"/>
              </w:rPr>
            </w:pPr>
            <w:r w:rsidRPr="00B625DE">
              <w:rPr>
                <w:color w:val="000000"/>
                <w:sz w:val="20"/>
                <w:lang w:val="en-GB"/>
              </w:rPr>
              <w:t>NL_RSCR_NET_R1_C5</w:t>
            </w:r>
          </w:p>
          <w:p w14:paraId="2A4F02E8"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342F483D" w14:textId="455E9CCF" w:rsidR="00292EC0" w:rsidRPr="008C0CD3" w:rsidRDefault="00817F0B" w:rsidP="003C0526">
            <w:pPr>
              <w:jc w:val="left"/>
              <w:rPr>
                <w:color w:val="000000"/>
                <w:sz w:val="20"/>
                <w:lang w:val="en-GB" w:eastAsia="en-GB"/>
              </w:rPr>
            </w:pPr>
            <w:r w:rsidRPr="00B625DE">
              <w:rPr>
                <w:color w:val="000000"/>
                <w:sz w:val="20"/>
                <w:lang w:val="en-GB"/>
              </w:rPr>
              <w:t>NL_RSCR_NET_RXX_C5</w:t>
            </w:r>
          </w:p>
        </w:tc>
        <w:tc>
          <w:tcPr>
            <w:tcW w:w="2588" w:type="dxa"/>
            <w:tcBorders>
              <w:top w:val="nil"/>
              <w:left w:val="nil"/>
              <w:bottom w:val="single" w:sz="4" w:space="0" w:color="auto"/>
              <w:right w:val="single" w:sz="4" w:space="0" w:color="auto"/>
            </w:tcBorders>
            <w:shd w:val="clear" w:color="auto" w:fill="auto"/>
            <w:hideMark/>
          </w:tcPr>
          <w:p w14:paraId="14F30A5B" w14:textId="77777777" w:rsidR="00292EC0" w:rsidRPr="008C0CD3" w:rsidRDefault="00292EC0" w:rsidP="003C0526">
            <w:pPr>
              <w:jc w:val="left"/>
              <w:rPr>
                <w:color w:val="000000"/>
                <w:sz w:val="20"/>
                <w:lang w:val="en-GB" w:eastAsia="en-GB"/>
              </w:rPr>
            </w:pPr>
            <w:r w:rsidRPr="008C0CD3">
              <w:rPr>
                <w:color w:val="000000"/>
                <w:sz w:val="20"/>
                <w:lang w:val="en-GB" w:eastAsia="en-GB"/>
              </w:rPr>
              <w:t>Solvency Capital Requirement</w:t>
            </w:r>
          </w:p>
        </w:tc>
        <w:tc>
          <w:tcPr>
            <w:tcW w:w="4546" w:type="dxa"/>
            <w:tcBorders>
              <w:top w:val="nil"/>
              <w:left w:val="nil"/>
              <w:bottom w:val="single" w:sz="4" w:space="0" w:color="auto"/>
              <w:right w:val="single" w:sz="4" w:space="0" w:color="auto"/>
            </w:tcBorders>
            <w:shd w:val="clear" w:color="auto" w:fill="auto"/>
            <w:hideMark/>
          </w:tcPr>
          <w:p w14:paraId="4AE0EF65" w14:textId="77777777" w:rsidR="00292EC0" w:rsidRPr="008C0CD3" w:rsidRDefault="00292EC0" w:rsidP="003C0526">
            <w:pPr>
              <w:jc w:val="left"/>
              <w:rPr>
                <w:color w:val="000000"/>
                <w:sz w:val="20"/>
                <w:lang w:val="en-GB" w:eastAsia="en-GB"/>
              </w:rPr>
            </w:pPr>
            <w:r w:rsidRPr="008C0CD3">
              <w:rPr>
                <w:color w:val="000000"/>
                <w:sz w:val="20"/>
                <w:lang w:val="en-GB" w:eastAsia="en-GB"/>
              </w:rPr>
              <w:t xml:space="preserve">This is the amount of funds that insurance and reinsurance companies need to face its risks. It is required to identify the solvency capital requirement for each internal line of business, SII </w:t>
            </w:r>
            <w:proofErr w:type="spellStart"/>
            <w:r w:rsidRPr="008C0CD3">
              <w:rPr>
                <w:color w:val="000000"/>
                <w:sz w:val="20"/>
                <w:lang w:val="en-GB" w:eastAsia="en-GB"/>
              </w:rPr>
              <w:t>LoB</w:t>
            </w:r>
            <w:proofErr w:type="spellEnd"/>
            <w:r w:rsidRPr="008C0CD3">
              <w:rPr>
                <w:color w:val="000000"/>
                <w:sz w:val="20"/>
                <w:lang w:val="en-GB" w:eastAsia="en-GB"/>
              </w:rPr>
              <w:t xml:space="preserve"> and aggregate level based on net of reinsurance data.</w:t>
            </w:r>
          </w:p>
        </w:tc>
      </w:tr>
      <w:tr w:rsidR="00292EC0" w:rsidRPr="008C0CD3" w14:paraId="5B1E6F06"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459D5EC8" w14:textId="7199F0CD" w:rsidR="00292EC0" w:rsidRPr="00B625DE" w:rsidRDefault="00817F0B" w:rsidP="003C0526">
            <w:pPr>
              <w:jc w:val="left"/>
              <w:rPr>
                <w:color w:val="000000"/>
                <w:sz w:val="20"/>
                <w:lang w:val="en-GB"/>
              </w:rPr>
            </w:pPr>
            <w:r w:rsidRPr="00B625DE">
              <w:rPr>
                <w:color w:val="000000"/>
                <w:sz w:val="20"/>
                <w:lang w:val="en-GB"/>
              </w:rPr>
              <w:t>NL_RSPR_NDI_R1_C6</w:t>
            </w:r>
          </w:p>
          <w:p w14:paraId="4149E58A"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4AF7B287" w14:textId="3769F43B" w:rsidR="00292EC0" w:rsidRPr="00D25F0B" w:rsidRDefault="00817F0B" w:rsidP="003C0526">
            <w:pPr>
              <w:jc w:val="left"/>
              <w:rPr>
                <w:color w:val="000000"/>
                <w:sz w:val="20"/>
                <w:lang w:val="sv-SE" w:eastAsia="en-GB"/>
              </w:rPr>
            </w:pPr>
            <w:r w:rsidRPr="00D25F0B">
              <w:rPr>
                <w:color w:val="000000"/>
                <w:sz w:val="20"/>
                <w:lang w:val="sv-SE"/>
              </w:rPr>
              <w:t>NL_RSPR_NDI_RXX_C6</w:t>
            </w:r>
          </w:p>
        </w:tc>
        <w:tc>
          <w:tcPr>
            <w:tcW w:w="2588" w:type="dxa"/>
            <w:tcBorders>
              <w:top w:val="nil"/>
              <w:left w:val="nil"/>
              <w:bottom w:val="single" w:sz="4" w:space="0" w:color="auto"/>
              <w:right w:val="single" w:sz="4" w:space="0" w:color="auto"/>
            </w:tcBorders>
            <w:shd w:val="clear" w:color="auto" w:fill="auto"/>
            <w:hideMark/>
          </w:tcPr>
          <w:p w14:paraId="1B88C541" w14:textId="77777777" w:rsidR="00292EC0" w:rsidRPr="008C0CD3" w:rsidRDefault="00292EC0" w:rsidP="003C0526">
            <w:pPr>
              <w:jc w:val="left"/>
              <w:rPr>
                <w:color w:val="000000"/>
                <w:sz w:val="20"/>
                <w:lang w:val="en-GB" w:eastAsia="en-GB"/>
              </w:rPr>
            </w:pPr>
            <w:r w:rsidRPr="008C0CD3">
              <w:rPr>
                <w:color w:val="000000"/>
                <w:sz w:val="20"/>
                <w:lang w:val="en-GB" w:eastAsia="en-GB"/>
              </w:rPr>
              <w:t>Simulated (output) mean</w:t>
            </w:r>
          </w:p>
        </w:tc>
        <w:tc>
          <w:tcPr>
            <w:tcW w:w="4546" w:type="dxa"/>
            <w:tcBorders>
              <w:top w:val="nil"/>
              <w:left w:val="nil"/>
              <w:bottom w:val="single" w:sz="4" w:space="0" w:color="auto"/>
              <w:right w:val="single" w:sz="4" w:space="0" w:color="auto"/>
            </w:tcBorders>
            <w:shd w:val="clear" w:color="auto" w:fill="auto"/>
            <w:hideMark/>
          </w:tcPr>
          <w:p w14:paraId="69040AC7" w14:textId="77777777" w:rsidR="00292EC0" w:rsidRPr="008C0CD3" w:rsidRDefault="00292EC0" w:rsidP="003C0526">
            <w:pPr>
              <w:jc w:val="left"/>
              <w:rPr>
                <w:color w:val="000000"/>
                <w:sz w:val="20"/>
                <w:lang w:val="en-GB" w:eastAsia="en-GB"/>
              </w:rPr>
            </w:pPr>
            <w:r w:rsidRPr="008C0CD3">
              <w:rPr>
                <w:color w:val="000000"/>
                <w:sz w:val="20"/>
                <w:lang w:val="en-GB" w:eastAsia="en-GB"/>
              </w:rPr>
              <w:t xml:space="preserve">This is the mean of the probability distribution. It is the output obtained based on the simulation process (net of reinsurance and on discounted basis). </w:t>
            </w:r>
          </w:p>
        </w:tc>
      </w:tr>
      <w:tr w:rsidR="00292EC0" w:rsidRPr="008C0CD3" w14:paraId="71898D1C"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39962740" w14:textId="6E841077" w:rsidR="00292EC0" w:rsidRPr="00B625DE" w:rsidRDefault="00817F0B" w:rsidP="003C0526">
            <w:pPr>
              <w:jc w:val="left"/>
              <w:rPr>
                <w:color w:val="000000"/>
                <w:sz w:val="20"/>
                <w:lang w:val="en-GB"/>
              </w:rPr>
            </w:pPr>
            <w:r w:rsidRPr="00B625DE">
              <w:rPr>
                <w:color w:val="000000"/>
                <w:sz w:val="20"/>
                <w:lang w:val="en-GB"/>
              </w:rPr>
              <w:t>NL_RSPR_NDI_R1_C7</w:t>
            </w:r>
          </w:p>
          <w:p w14:paraId="506C9592"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70B2DB47" w14:textId="644A1406" w:rsidR="00292EC0" w:rsidRPr="00D25F0B" w:rsidRDefault="00817F0B" w:rsidP="003C0526">
            <w:pPr>
              <w:jc w:val="left"/>
              <w:rPr>
                <w:color w:val="000000"/>
                <w:sz w:val="20"/>
                <w:lang w:val="sv-SE" w:eastAsia="en-GB"/>
              </w:rPr>
            </w:pPr>
            <w:r w:rsidRPr="00D25F0B">
              <w:rPr>
                <w:color w:val="000000"/>
                <w:sz w:val="20"/>
                <w:lang w:val="sv-SE"/>
              </w:rPr>
              <w:t>NL_RSPR_NDI_RXX_C7</w:t>
            </w:r>
          </w:p>
        </w:tc>
        <w:tc>
          <w:tcPr>
            <w:tcW w:w="2588" w:type="dxa"/>
            <w:tcBorders>
              <w:top w:val="nil"/>
              <w:left w:val="nil"/>
              <w:bottom w:val="single" w:sz="4" w:space="0" w:color="auto"/>
              <w:right w:val="single" w:sz="4" w:space="0" w:color="auto"/>
            </w:tcBorders>
            <w:shd w:val="clear" w:color="auto" w:fill="auto"/>
            <w:hideMark/>
          </w:tcPr>
          <w:p w14:paraId="18931973" w14:textId="77777777" w:rsidR="00292EC0" w:rsidRPr="008C0CD3" w:rsidRDefault="00292EC0" w:rsidP="003C0526">
            <w:pPr>
              <w:jc w:val="left"/>
              <w:rPr>
                <w:color w:val="000000"/>
                <w:sz w:val="20"/>
                <w:lang w:val="en-GB" w:eastAsia="en-GB"/>
              </w:rPr>
            </w:pPr>
            <w:r w:rsidRPr="008C0CD3">
              <w:rPr>
                <w:color w:val="000000"/>
                <w:sz w:val="20"/>
                <w:lang w:val="en-GB" w:eastAsia="en-GB"/>
              </w:rPr>
              <w:t>Simulated (output) standard deviation</w:t>
            </w:r>
          </w:p>
        </w:tc>
        <w:tc>
          <w:tcPr>
            <w:tcW w:w="4546" w:type="dxa"/>
            <w:tcBorders>
              <w:top w:val="nil"/>
              <w:left w:val="nil"/>
              <w:bottom w:val="single" w:sz="4" w:space="0" w:color="auto"/>
              <w:right w:val="single" w:sz="4" w:space="0" w:color="auto"/>
            </w:tcBorders>
            <w:shd w:val="clear" w:color="auto" w:fill="auto"/>
            <w:hideMark/>
          </w:tcPr>
          <w:p w14:paraId="5E43FE8F" w14:textId="77777777" w:rsidR="00292EC0" w:rsidRPr="008C0CD3" w:rsidRDefault="00292EC0" w:rsidP="003C0526">
            <w:pPr>
              <w:jc w:val="left"/>
              <w:rPr>
                <w:color w:val="000000"/>
                <w:sz w:val="20"/>
                <w:lang w:val="en-GB" w:eastAsia="en-GB"/>
              </w:rPr>
            </w:pPr>
            <w:r w:rsidRPr="008C0CD3">
              <w:rPr>
                <w:color w:val="000000"/>
                <w:sz w:val="20"/>
                <w:lang w:val="en-GB" w:eastAsia="en-GB"/>
              </w:rPr>
              <w:t>This is the standard deviation of the probability distribution. It is the output obtained based on the simulation process (net of reinsurance and on discounted basis).</w:t>
            </w:r>
          </w:p>
        </w:tc>
      </w:tr>
      <w:tr w:rsidR="00292EC0" w:rsidRPr="008C0CD3" w14:paraId="5A4E16F3" w14:textId="77777777" w:rsidTr="000E0CDC">
        <w:trPr>
          <w:trHeight w:val="1800"/>
        </w:trPr>
        <w:tc>
          <w:tcPr>
            <w:tcW w:w="2950" w:type="dxa"/>
            <w:tcBorders>
              <w:top w:val="nil"/>
              <w:left w:val="single" w:sz="4" w:space="0" w:color="auto"/>
              <w:bottom w:val="single" w:sz="4" w:space="0" w:color="auto"/>
              <w:right w:val="single" w:sz="4" w:space="0" w:color="auto"/>
            </w:tcBorders>
            <w:shd w:val="clear" w:color="auto" w:fill="auto"/>
            <w:hideMark/>
          </w:tcPr>
          <w:p w14:paraId="44F77138" w14:textId="4DD47D24" w:rsidR="00292EC0" w:rsidRPr="00B625DE" w:rsidRDefault="00817F0B" w:rsidP="003C0526">
            <w:pPr>
              <w:jc w:val="left"/>
              <w:rPr>
                <w:color w:val="000000"/>
                <w:sz w:val="20"/>
                <w:lang w:val="en-GB"/>
              </w:rPr>
            </w:pPr>
            <w:r w:rsidRPr="00B625DE">
              <w:rPr>
                <w:color w:val="000000"/>
                <w:sz w:val="20"/>
                <w:lang w:val="en-GB"/>
              </w:rPr>
              <w:t>NL_RSPR_NDI_R1_C8</w:t>
            </w:r>
          </w:p>
          <w:p w14:paraId="63BF4988"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3C74DE97" w14:textId="46073C62" w:rsidR="00292EC0" w:rsidRPr="00D25F0B" w:rsidRDefault="00817F0B" w:rsidP="003C0526">
            <w:pPr>
              <w:jc w:val="left"/>
              <w:rPr>
                <w:color w:val="000000"/>
                <w:sz w:val="20"/>
                <w:lang w:val="sv-SE" w:eastAsia="en-GB"/>
              </w:rPr>
            </w:pPr>
            <w:r w:rsidRPr="00D25F0B">
              <w:rPr>
                <w:color w:val="000000"/>
                <w:sz w:val="20"/>
                <w:lang w:val="sv-SE"/>
              </w:rPr>
              <w:t>NL_RSPR_NDI_RXX_C23</w:t>
            </w:r>
          </w:p>
        </w:tc>
        <w:tc>
          <w:tcPr>
            <w:tcW w:w="2588" w:type="dxa"/>
            <w:tcBorders>
              <w:top w:val="nil"/>
              <w:left w:val="nil"/>
              <w:bottom w:val="single" w:sz="4" w:space="0" w:color="auto"/>
              <w:right w:val="single" w:sz="4" w:space="0" w:color="auto"/>
            </w:tcBorders>
            <w:shd w:val="clear" w:color="auto" w:fill="auto"/>
            <w:hideMark/>
          </w:tcPr>
          <w:p w14:paraId="6A8C2E2E" w14:textId="386ABC6B" w:rsidR="00292EC0" w:rsidRPr="008C0CD3" w:rsidRDefault="00292EC0" w:rsidP="003C0526">
            <w:pPr>
              <w:jc w:val="left"/>
              <w:rPr>
                <w:color w:val="000000"/>
                <w:sz w:val="20"/>
                <w:lang w:val="en-GB" w:eastAsia="en-GB"/>
              </w:rPr>
            </w:pPr>
            <w:r w:rsidRPr="008C0CD3">
              <w:rPr>
                <w:color w:val="000000"/>
                <w:sz w:val="20"/>
                <w:lang w:val="en-GB" w:eastAsia="en-GB"/>
              </w:rPr>
              <w:t>Percentiles from 0.001 to 0.999</w:t>
            </w:r>
            <w:r w:rsidR="0022311E" w:rsidRPr="008C0CD3">
              <w:rPr>
                <w:color w:val="000000"/>
                <w:sz w:val="20"/>
                <w:lang w:val="en-GB" w:eastAsia="en-GB"/>
              </w:rPr>
              <w:t xml:space="preserve"> (see Annex XII for the required percentiles)</w:t>
            </w:r>
          </w:p>
        </w:tc>
        <w:tc>
          <w:tcPr>
            <w:tcW w:w="4546" w:type="dxa"/>
            <w:tcBorders>
              <w:top w:val="nil"/>
              <w:left w:val="nil"/>
              <w:bottom w:val="single" w:sz="4" w:space="0" w:color="auto"/>
              <w:right w:val="single" w:sz="4" w:space="0" w:color="auto"/>
            </w:tcBorders>
            <w:shd w:val="clear" w:color="auto" w:fill="auto"/>
            <w:hideMark/>
          </w:tcPr>
          <w:p w14:paraId="1ED4870F" w14:textId="1F1CDDA0" w:rsidR="00292EC0" w:rsidRPr="008C0CD3" w:rsidRDefault="008C0CD3" w:rsidP="008C0CD3">
            <w:pPr>
              <w:jc w:val="left"/>
              <w:rPr>
                <w:color w:val="000000"/>
                <w:sz w:val="20"/>
                <w:lang w:val="en-GB" w:eastAsia="en-GB"/>
              </w:rPr>
            </w:pPr>
            <w:r>
              <w:rPr>
                <w:color w:val="000000"/>
                <w:sz w:val="20"/>
                <w:lang w:val="en-GB" w:eastAsia="en-GB"/>
              </w:rPr>
              <w:t>The undertaking</w:t>
            </w:r>
            <w:r w:rsidRPr="008C0CD3">
              <w:rPr>
                <w:color w:val="000000"/>
                <w:sz w:val="20"/>
                <w:lang w:val="en-GB" w:eastAsia="en-GB"/>
              </w:rPr>
              <w:t xml:space="preserve"> </w:t>
            </w:r>
            <w:r w:rsidR="00292EC0" w:rsidRPr="008C0CD3">
              <w:rPr>
                <w:color w:val="000000"/>
                <w:sz w:val="20"/>
                <w:lang w:val="en-GB" w:eastAsia="en-GB"/>
              </w:rPr>
              <w:t xml:space="preserve">is expected </w:t>
            </w:r>
            <w:r>
              <w:rPr>
                <w:color w:val="000000"/>
                <w:sz w:val="20"/>
                <w:lang w:val="en-GB" w:eastAsia="en-GB"/>
              </w:rPr>
              <w:t xml:space="preserve">to </w:t>
            </w:r>
            <w:r w:rsidR="00292EC0" w:rsidRPr="008C0CD3">
              <w:rPr>
                <w:color w:val="000000"/>
                <w:sz w:val="20"/>
                <w:lang w:val="en-GB" w:eastAsia="en-GB"/>
              </w:rPr>
              <w:t>indicate the amounts of the percentiles required in the table related to the probability distribution obtained based on the simulation process (net of reinsurance and on discounted basis).</w:t>
            </w:r>
          </w:p>
        </w:tc>
      </w:tr>
      <w:tr w:rsidR="00292EC0" w:rsidRPr="008C0CD3" w14:paraId="1B832F38" w14:textId="77777777" w:rsidTr="000E0CDC">
        <w:trPr>
          <w:trHeight w:val="300"/>
        </w:trPr>
        <w:tc>
          <w:tcPr>
            <w:tcW w:w="10084"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1B08249" w14:textId="77777777" w:rsidR="00292EC0" w:rsidRPr="008C0CD3" w:rsidRDefault="00292EC0" w:rsidP="003C0526">
            <w:pPr>
              <w:jc w:val="left"/>
              <w:rPr>
                <w:b/>
                <w:bCs/>
                <w:color w:val="000000"/>
                <w:sz w:val="20"/>
                <w:lang w:val="en-GB" w:eastAsia="en-GB"/>
              </w:rPr>
            </w:pPr>
            <w:r w:rsidRPr="008C0CD3">
              <w:rPr>
                <w:b/>
                <w:bCs/>
                <w:color w:val="000000"/>
                <w:sz w:val="20"/>
                <w:lang w:val="en-GB" w:eastAsia="en-GB"/>
              </w:rPr>
              <w:t>GROSS PREMIUM RISK MODEL DATA</w:t>
            </w:r>
          </w:p>
        </w:tc>
      </w:tr>
      <w:tr w:rsidR="00292EC0" w:rsidRPr="008C0CD3" w14:paraId="2DB8D090" w14:textId="77777777" w:rsidTr="000E0CDC">
        <w:trPr>
          <w:trHeight w:val="900"/>
        </w:trPr>
        <w:tc>
          <w:tcPr>
            <w:tcW w:w="2950" w:type="dxa"/>
            <w:tcBorders>
              <w:top w:val="single" w:sz="4" w:space="0" w:color="auto"/>
              <w:left w:val="single" w:sz="4" w:space="0" w:color="auto"/>
              <w:bottom w:val="single" w:sz="4" w:space="0" w:color="auto"/>
              <w:right w:val="single" w:sz="4" w:space="0" w:color="auto"/>
            </w:tcBorders>
            <w:shd w:val="clear" w:color="auto" w:fill="auto"/>
            <w:hideMark/>
          </w:tcPr>
          <w:p w14:paraId="12B74533" w14:textId="77777777" w:rsidR="00292EC0" w:rsidRPr="008C0CD3" w:rsidRDefault="00292EC0" w:rsidP="003C0526">
            <w:pPr>
              <w:jc w:val="left"/>
              <w:rPr>
                <w:color w:val="000000"/>
                <w:sz w:val="20"/>
                <w:lang w:val="en-GB" w:eastAsia="en-GB"/>
              </w:rPr>
            </w:pPr>
            <w:r w:rsidRPr="00B625DE">
              <w:rPr>
                <w:color w:val="000000"/>
                <w:sz w:val="20"/>
                <w:lang w:val="en-GB"/>
              </w:rPr>
              <w:t>NL_*_GRO_R1_C*</w:t>
            </w:r>
          </w:p>
        </w:tc>
        <w:tc>
          <w:tcPr>
            <w:tcW w:w="2588" w:type="dxa"/>
            <w:tcBorders>
              <w:top w:val="single" w:sz="4" w:space="0" w:color="auto"/>
              <w:left w:val="nil"/>
              <w:bottom w:val="single" w:sz="4" w:space="0" w:color="auto"/>
              <w:right w:val="single" w:sz="4" w:space="0" w:color="auto"/>
            </w:tcBorders>
            <w:shd w:val="clear" w:color="auto" w:fill="auto"/>
            <w:hideMark/>
          </w:tcPr>
          <w:p w14:paraId="1BE65E71" w14:textId="77777777" w:rsidR="00292EC0" w:rsidRPr="008C0CD3" w:rsidRDefault="00292EC0" w:rsidP="003C0526">
            <w:pPr>
              <w:jc w:val="left"/>
              <w:rPr>
                <w:color w:val="000000"/>
                <w:sz w:val="20"/>
                <w:lang w:val="en-GB" w:eastAsia="en-GB"/>
              </w:rPr>
            </w:pPr>
            <w:r w:rsidRPr="008C0CD3">
              <w:rPr>
                <w:color w:val="000000"/>
                <w:sz w:val="20"/>
                <w:lang w:val="en-GB" w:eastAsia="en-GB"/>
              </w:rPr>
              <w:t>Diversified premium risk excluding explicit Catastrophe Risk</w:t>
            </w:r>
          </w:p>
        </w:tc>
        <w:tc>
          <w:tcPr>
            <w:tcW w:w="4546" w:type="dxa"/>
            <w:tcBorders>
              <w:top w:val="single" w:sz="4" w:space="0" w:color="auto"/>
              <w:left w:val="nil"/>
              <w:bottom w:val="single" w:sz="4" w:space="0" w:color="auto"/>
              <w:right w:val="single" w:sz="4" w:space="0" w:color="auto"/>
            </w:tcBorders>
            <w:shd w:val="clear" w:color="auto" w:fill="auto"/>
            <w:hideMark/>
          </w:tcPr>
          <w:p w14:paraId="6FC1CF44" w14:textId="77777777" w:rsidR="00292EC0" w:rsidRPr="008C0CD3" w:rsidRDefault="00292EC0" w:rsidP="003C0526">
            <w:pPr>
              <w:jc w:val="left"/>
              <w:rPr>
                <w:color w:val="000000"/>
                <w:sz w:val="20"/>
                <w:lang w:val="en-GB" w:eastAsia="en-GB"/>
              </w:rPr>
            </w:pPr>
            <w:r w:rsidRPr="008C0CD3">
              <w:rPr>
                <w:color w:val="000000"/>
                <w:sz w:val="20"/>
                <w:lang w:val="en-GB" w:eastAsia="en-GB"/>
              </w:rPr>
              <w:t xml:space="preserve">Aggregate premium risk gross of reinsurance after applying diversification effects among different risks. </w:t>
            </w:r>
          </w:p>
          <w:p w14:paraId="2A80E408" w14:textId="0B1F2ACA" w:rsidR="00292EC0" w:rsidRPr="008C0CD3" w:rsidRDefault="00292EC0" w:rsidP="003C0526">
            <w:pPr>
              <w:jc w:val="left"/>
              <w:rPr>
                <w:color w:val="000000"/>
                <w:sz w:val="20"/>
                <w:lang w:val="en-GB" w:eastAsia="en-GB"/>
              </w:rPr>
            </w:pPr>
            <w:r w:rsidRPr="008C0CD3">
              <w:rPr>
                <w:color w:val="000000"/>
                <w:sz w:val="20"/>
                <w:lang w:val="en-GB" w:eastAsia="en-GB"/>
              </w:rPr>
              <w:t xml:space="preserve">It will include catastrophe risk if it is </w:t>
            </w:r>
            <w:r w:rsidR="008C0CD3" w:rsidRPr="008C0CD3">
              <w:rPr>
                <w:color w:val="000000"/>
                <w:sz w:val="20"/>
                <w:lang w:val="en-GB" w:eastAsia="en-GB"/>
              </w:rPr>
              <w:t>modelled</w:t>
            </w:r>
            <w:r w:rsidRPr="008C0CD3">
              <w:rPr>
                <w:color w:val="000000"/>
                <w:sz w:val="20"/>
                <w:lang w:val="en-GB" w:eastAsia="en-GB"/>
              </w:rPr>
              <w:t xml:space="preserve"> jointly with the premium risk, otherwise catastrophe risk will be reported using separate codes described</w:t>
            </w:r>
            <w:r w:rsidR="008C0CD3">
              <w:rPr>
                <w:color w:val="000000"/>
                <w:sz w:val="20"/>
                <w:lang w:val="en-GB" w:eastAsia="en-GB"/>
              </w:rPr>
              <w:t xml:space="preserve"> </w:t>
            </w:r>
            <w:r w:rsidRPr="008C0CD3">
              <w:rPr>
                <w:color w:val="000000"/>
                <w:sz w:val="20"/>
                <w:lang w:val="en-GB" w:eastAsia="en-GB"/>
              </w:rPr>
              <w:t>in the “</w:t>
            </w:r>
            <w:r w:rsidRPr="008C0CD3">
              <w:rPr>
                <w:bCs/>
                <w:color w:val="000000"/>
                <w:sz w:val="20"/>
                <w:lang w:val="en-GB" w:eastAsia="en-GB"/>
              </w:rPr>
              <w:t>DISTRIBUTION OF LOSSES FROM CATASTROPHE PERILS</w:t>
            </w:r>
            <w:r w:rsidRPr="008C0CD3">
              <w:rPr>
                <w:color w:val="000000"/>
                <w:sz w:val="20"/>
                <w:lang w:val="en-GB" w:eastAsia="en-GB"/>
              </w:rPr>
              <w:t>” section of this LOG file.</w:t>
            </w:r>
          </w:p>
        </w:tc>
      </w:tr>
      <w:tr w:rsidR="00292EC0" w:rsidRPr="008C0CD3" w14:paraId="77350988" w14:textId="77777777" w:rsidTr="000E0CDC">
        <w:trPr>
          <w:trHeight w:val="600"/>
        </w:trPr>
        <w:tc>
          <w:tcPr>
            <w:tcW w:w="2950" w:type="dxa"/>
            <w:tcBorders>
              <w:top w:val="nil"/>
              <w:left w:val="single" w:sz="4" w:space="0" w:color="auto"/>
              <w:bottom w:val="single" w:sz="4" w:space="0" w:color="auto"/>
              <w:right w:val="single" w:sz="4" w:space="0" w:color="auto"/>
            </w:tcBorders>
            <w:shd w:val="clear" w:color="auto" w:fill="auto"/>
          </w:tcPr>
          <w:p w14:paraId="2625ECFF" w14:textId="77777777" w:rsidR="00292EC0" w:rsidRPr="00B625DE" w:rsidRDefault="00292EC0" w:rsidP="003C0526">
            <w:pPr>
              <w:jc w:val="left"/>
              <w:rPr>
                <w:color w:val="000000"/>
                <w:sz w:val="20"/>
                <w:lang w:val="en-GB"/>
              </w:rPr>
            </w:pPr>
            <w:r w:rsidRPr="00B625DE">
              <w:rPr>
                <w:color w:val="000000"/>
                <w:sz w:val="20"/>
                <w:lang w:val="en-GB"/>
              </w:rPr>
              <w:t>NL_PSIILOB_XXX_R2_C1</w:t>
            </w:r>
          </w:p>
          <w:p w14:paraId="1801AD75"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13682B89" w14:textId="77777777" w:rsidR="00292EC0" w:rsidRPr="00052627" w:rsidRDefault="00292EC0" w:rsidP="003C0526">
            <w:pPr>
              <w:jc w:val="left"/>
              <w:rPr>
                <w:color w:val="000000"/>
                <w:sz w:val="20"/>
                <w:lang w:val="de-DE" w:eastAsia="en-GB"/>
              </w:rPr>
            </w:pPr>
            <w:r w:rsidRPr="00052627">
              <w:rPr>
                <w:color w:val="000000"/>
                <w:sz w:val="20"/>
                <w:lang w:val="de-DE"/>
              </w:rPr>
              <w:t>NL_PSIILOB_XXX_R29_C1</w:t>
            </w:r>
          </w:p>
        </w:tc>
        <w:tc>
          <w:tcPr>
            <w:tcW w:w="2588" w:type="dxa"/>
            <w:tcBorders>
              <w:top w:val="nil"/>
              <w:left w:val="nil"/>
              <w:bottom w:val="single" w:sz="4" w:space="0" w:color="auto"/>
              <w:right w:val="single" w:sz="4" w:space="0" w:color="auto"/>
            </w:tcBorders>
            <w:shd w:val="clear" w:color="auto" w:fill="auto"/>
          </w:tcPr>
          <w:p w14:paraId="1E5AEBEE" w14:textId="77777777" w:rsidR="00292EC0" w:rsidRPr="008C0CD3" w:rsidRDefault="00292EC0" w:rsidP="003C0526">
            <w:pPr>
              <w:jc w:val="left"/>
              <w:rPr>
                <w:color w:val="000000"/>
                <w:sz w:val="20"/>
                <w:lang w:val="en-GB" w:eastAsia="en-GB"/>
              </w:rPr>
            </w:pPr>
            <w:r w:rsidRPr="008C0CD3">
              <w:rPr>
                <w:color w:val="000000"/>
                <w:sz w:val="20"/>
                <w:lang w:val="en-GB" w:eastAsia="en-GB"/>
              </w:rPr>
              <w:t>Line of Business</w:t>
            </w:r>
          </w:p>
        </w:tc>
        <w:tc>
          <w:tcPr>
            <w:tcW w:w="4546" w:type="dxa"/>
            <w:tcBorders>
              <w:top w:val="nil"/>
              <w:left w:val="nil"/>
              <w:bottom w:val="single" w:sz="4" w:space="0" w:color="auto"/>
              <w:right w:val="single" w:sz="4" w:space="0" w:color="auto"/>
            </w:tcBorders>
            <w:shd w:val="clear" w:color="auto" w:fill="auto"/>
          </w:tcPr>
          <w:p w14:paraId="2119D60A" w14:textId="77777777" w:rsidR="00292EC0" w:rsidRPr="008C0CD3" w:rsidRDefault="00292EC0" w:rsidP="003C0526">
            <w:pPr>
              <w:jc w:val="left"/>
              <w:rPr>
                <w:color w:val="000000"/>
                <w:sz w:val="20"/>
                <w:lang w:val="en-GB" w:eastAsia="en-GB"/>
              </w:rPr>
            </w:pPr>
            <w:r w:rsidRPr="008C0CD3">
              <w:rPr>
                <w:color w:val="000000"/>
                <w:sz w:val="20"/>
                <w:lang w:val="en-GB" w:eastAsia="en-GB"/>
              </w:rPr>
              <w:t xml:space="preserve">List of Solvency 2 </w:t>
            </w:r>
            <w:proofErr w:type="spellStart"/>
            <w:r w:rsidRPr="008C0CD3">
              <w:rPr>
                <w:color w:val="000000"/>
                <w:sz w:val="20"/>
                <w:lang w:val="en-GB" w:eastAsia="en-GB"/>
              </w:rPr>
              <w:t>non life</w:t>
            </w:r>
            <w:proofErr w:type="spellEnd"/>
            <w:r w:rsidRPr="008C0CD3">
              <w:rPr>
                <w:color w:val="000000"/>
                <w:sz w:val="20"/>
                <w:lang w:val="en-GB" w:eastAsia="en-GB"/>
              </w:rPr>
              <w:t xml:space="preserve"> line of business in the order they appear in Annex I Delegated Regulation 2015/35. R2 contains the first one in the Directive, R3 the second one and so on. If only the last one is used by the undertaking then only R29 should be used.</w:t>
            </w:r>
          </w:p>
        </w:tc>
      </w:tr>
      <w:tr w:rsidR="00292EC0" w:rsidRPr="008C0CD3" w14:paraId="23DE0656" w14:textId="77777777" w:rsidTr="000E0CDC">
        <w:trPr>
          <w:trHeight w:val="600"/>
        </w:trPr>
        <w:tc>
          <w:tcPr>
            <w:tcW w:w="2950" w:type="dxa"/>
            <w:tcBorders>
              <w:top w:val="nil"/>
              <w:left w:val="single" w:sz="4" w:space="0" w:color="auto"/>
              <w:bottom w:val="single" w:sz="4" w:space="0" w:color="auto"/>
              <w:right w:val="single" w:sz="4" w:space="0" w:color="auto"/>
            </w:tcBorders>
            <w:shd w:val="clear" w:color="auto" w:fill="auto"/>
          </w:tcPr>
          <w:p w14:paraId="48BBA6AF" w14:textId="77777777" w:rsidR="00292EC0" w:rsidRPr="00B625DE" w:rsidRDefault="00292EC0" w:rsidP="003C0526">
            <w:pPr>
              <w:jc w:val="left"/>
              <w:rPr>
                <w:color w:val="000000"/>
                <w:sz w:val="20"/>
                <w:lang w:val="en-GB"/>
              </w:rPr>
            </w:pPr>
            <w:r w:rsidRPr="00B625DE">
              <w:rPr>
                <w:color w:val="000000"/>
                <w:sz w:val="20"/>
                <w:lang w:val="en-GB"/>
              </w:rPr>
              <w:t>NL_PINTLOB_XXX_R30_C1</w:t>
            </w:r>
          </w:p>
          <w:p w14:paraId="61F66036"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43D5F340" w14:textId="77777777" w:rsidR="00292EC0" w:rsidRPr="008C0CD3" w:rsidRDefault="00292EC0" w:rsidP="003C0526">
            <w:pPr>
              <w:jc w:val="left"/>
              <w:rPr>
                <w:color w:val="000000"/>
                <w:sz w:val="20"/>
                <w:lang w:val="en-GB" w:eastAsia="en-GB"/>
              </w:rPr>
            </w:pPr>
            <w:r w:rsidRPr="00B625DE">
              <w:rPr>
                <w:color w:val="000000"/>
                <w:sz w:val="20"/>
                <w:lang w:val="en-GB"/>
              </w:rPr>
              <w:t>NL_PINTLOB_XXX_RXX_C1</w:t>
            </w:r>
          </w:p>
        </w:tc>
        <w:tc>
          <w:tcPr>
            <w:tcW w:w="2588" w:type="dxa"/>
            <w:tcBorders>
              <w:top w:val="nil"/>
              <w:left w:val="nil"/>
              <w:bottom w:val="single" w:sz="4" w:space="0" w:color="auto"/>
              <w:right w:val="single" w:sz="4" w:space="0" w:color="auto"/>
            </w:tcBorders>
            <w:shd w:val="clear" w:color="auto" w:fill="auto"/>
          </w:tcPr>
          <w:p w14:paraId="01E1ACDB" w14:textId="77777777" w:rsidR="00292EC0" w:rsidRPr="008C0CD3" w:rsidRDefault="00292EC0" w:rsidP="003C0526">
            <w:pPr>
              <w:jc w:val="left"/>
              <w:rPr>
                <w:color w:val="000000"/>
                <w:sz w:val="20"/>
                <w:lang w:val="en-GB" w:eastAsia="en-GB"/>
              </w:rPr>
            </w:pPr>
            <w:r w:rsidRPr="008C0CD3">
              <w:rPr>
                <w:color w:val="000000"/>
                <w:sz w:val="20"/>
                <w:lang w:val="en-GB" w:eastAsia="en-GB"/>
              </w:rPr>
              <w:t>Line of Business</w:t>
            </w:r>
          </w:p>
        </w:tc>
        <w:tc>
          <w:tcPr>
            <w:tcW w:w="4546" w:type="dxa"/>
            <w:tcBorders>
              <w:top w:val="nil"/>
              <w:left w:val="nil"/>
              <w:bottom w:val="single" w:sz="4" w:space="0" w:color="auto"/>
              <w:right w:val="single" w:sz="4" w:space="0" w:color="auto"/>
            </w:tcBorders>
            <w:shd w:val="clear" w:color="auto" w:fill="auto"/>
          </w:tcPr>
          <w:p w14:paraId="49B0EF6D" w14:textId="77777777" w:rsidR="00292EC0" w:rsidRPr="008C0CD3" w:rsidRDefault="00292EC0" w:rsidP="003C0526">
            <w:pPr>
              <w:jc w:val="left"/>
              <w:rPr>
                <w:color w:val="000000"/>
                <w:sz w:val="20"/>
                <w:lang w:val="en-GB" w:eastAsia="en-GB"/>
              </w:rPr>
            </w:pPr>
            <w:r w:rsidRPr="008C0CD3">
              <w:rPr>
                <w:color w:val="000000"/>
                <w:sz w:val="20"/>
                <w:lang w:val="en-GB" w:eastAsia="en-GB"/>
              </w:rPr>
              <w:t>Name of the internal line of business used by the undertaking.</w:t>
            </w:r>
          </w:p>
        </w:tc>
      </w:tr>
      <w:tr w:rsidR="00292EC0" w:rsidRPr="008C0CD3" w14:paraId="6585897D" w14:textId="77777777" w:rsidTr="000E0CDC">
        <w:trPr>
          <w:trHeight w:val="600"/>
        </w:trPr>
        <w:tc>
          <w:tcPr>
            <w:tcW w:w="2950" w:type="dxa"/>
            <w:tcBorders>
              <w:top w:val="nil"/>
              <w:left w:val="single" w:sz="4" w:space="0" w:color="auto"/>
              <w:bottom w:val="single" w:sz="4" w:space="0" w:color="auto"/>
              <w:right w:val="single" w:sz="4" w:space="0" w:color="auto"/>
            </w:tcBorders>
            <w:shd w:val="clear" w:color="auto" w:fill="auto"/>
            <w:noWrap/>
            <w:hideMark/>
          </w:tcPr>
          <w:p w14:paraId="17A5E4A4" w14:textId="77777777" w:rsidR="00292EC0" w:rsidRPr="00B625DE" w:rsidRDefault="00292EC0" w:rsidP="003C0526">
            <w:pPr>
              <w:jc w:val="left"/>
              <w:rPr>
                <w:color w:val="000000"/>
                <w:sz w:val="20"/>
                <w:lang w:val="en-GB"/>
              </w:rPr>
            </w:pPr>
            <w:r w:rsidRPr="00B625DE">
              <w:rPr>
                <w:color w:val="000000"/>
                <w:sz w:val="20"/>
                <w:lang w:val="en-GB"/>
              </w:rPr>
              <w:t>NL_PMAP_XXX_R30_C2</w:t>
            </w:r>
          </w:p>
          <w:p w14:paraId="5241216C"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27AC0EC4" w14:textId="77777777" w:rsidR="00292EC0" w:rsidRPr="008C0CD3" w:rsidRDefault="00292EC0" w:rsidP="003C0526">
            <w:pPr>
              <w:jc w:val="left"/>
              <w:rPr>
                <w:color w:val="000000"/>
                <w:sz w:val="20"/>
                <w:lang w:val="en-GB" w:eastAsia="en-GB"/>
              </w:rPr>
            </w:pPr>
            <w:r w:rsidRPr="00B625DE">
              <w:rPr>
                <w:color w:val="000000"/>
                <w:sz w:val="20"/>
                <w:lang w:val="en-GB"/>
              </w:rPr>
              <w:t>NL_PIMAP_XXX_RXX_C2</w:t>
            </w:r>
          </w:p>
        </w:tc>
        <w:tc>
          <w:tcPr>
            <w:tcW w:w="2588" w:type="dxa"/>
            <w:tcBorders>
              <w:top w:val="nil"/>
              <w:left w:val="nil"/>
              <w:bottom w:val="single" w:sz="4" w:space="0" w:color="auto"/>
              <w:right w:val="single" w:sz="4" w:space="0" w:color="auto"/>
            </w:tcBorders>
            <w:shd w:val="clear" w:color="auto" w:fill="auto"/>
            <w:hideMark/>
          </w:tcPr>
          <w:p w14:paraId="0EBF4993" w14:textId="77777777" w:rsidR="00292EC0" w:rsidRPr="008C0CD3" w:rsidRDefault="00292EC0" w:rsidP="003C0526">
            <w:pPr>
              <w:jc w:val="left"/>
              <w:rPr>
                <w:color w:val="000000"/>
                <w:sz w:val="20"/>
                <w:lang w:val="en-GB" w:eastAsia="en-GB"/>
              </w:rPr>
            </w:pPr>
            <w:r w:rsidRPr="008C0CD3">
              <w:rPr>
                <w:color w:val="000000"/>
                <w:sz w:val="20"/>
                <w:lang w:val="en-GB" w:eastAsia="en-GB"/>
              </w:rPr>
              <w:t>Map to Solvency II line of business</w:t>
            </w:r>
          </w:p>
        </w:tc>
        <w:tc>
          <w:tcPr>
            <w:tcW w:w="4546" w:type="dxa"/>
            <w:tcBorders>
              <w:top w:val="nil"/>
              <w:left w:val="nil"/>
              <w:bottom w:val="single" w:sz="4" w:space="0" w:color="auto"/>
              <w:right w:val="single" w:sz="4" w:space="0" w:color="auto"/>
            </w:tcBorders>
            <w:shd w:val="clear" w:color="auto" w:fill="auto"/>
            <w:hideMark/>
          </w:tcPr>
          <w:p w14:paraId="5B76541B" w14:textId="702A8389" w:rsidR="00292EC0" w:rsidRPr="008C0CD3" w:rsidRDefault="00292EC0" w:rsidP="003C0526">
            <w:pPr>
              <w:jc w:val="left"/>
              <w:rPr>
                <w:color w:val="000000"/>
                <w:sz w:val="20"/>
                <w:lang w:val="en-GB" w:eastAsia="en-GB"/>
              </w:rPr>
            </w:pPr>
            <w:r w:rsidRPr="008C0CD3">
              <w:rPr>
                <w:color w:val="000000"/>
                <w:sz w:val="20"/>
                <w:lang w:val="en-GB" w:eastAsia="en-GB"/>
              </w:rPr>
              <w:t>Line of business defined</w:t>
            </w:r>
            <w:r w:rsidR="008C0CD3">
              <w:rPr>
                <w:color w:val="000000"/>
                <w:sz w:val="20"/>
                <w:lang w:val="en-GB" w:eastAsia="en-GB"/>
              </w:rPr>
              <w:t xml:space="preserve"> </w:t>
            </w:r>
            <w:r w:rsidRPr="008C0CD3">
              <w:rPr>
                <w:color w:val="000000"/>
                <w:sz w:val="20"/>
                <w:lang w:val="en-GB" w:eastAsia="en-GB"/>
              </w:rPr>
              <w:t xml:space="preserve">by Annex I Delegated Regulation 2015/35. </w:t>
            </w:r>
            <w:r w:rsidR="008C0CD3" w:rsidRPr="008C0CD3">
              <w:rPr>
                <w:color w:val="000000"/>
                <w:sz w:val="20"/>
                <w:lang w:val="en-GB" w:eastAsia="en-GB"/>
              </w:rPr>
              <w:t>It</w:t>
            </w:r>
            <w:r w:rsidRPr="008C0CD3">
              <w:rPr>
                <w:color w:val="000000"/>
                <w:sz w:val="20"/>
                <w:lang w:val="en-GB" w:eastAsia="en-GB"/>
              </w:rPr>
              <w:t xml:space="preserve"> is expected the insurance and reinsurance undertakings indicate in which Solvency II </w:t>
            </w:r>
            <w:proofErr w:type="spellStart"/>
            <w:r w:rsidRPr="008C0CD3">
              <w:rPr>
                <w:color w:val="000000"/>
                <w:sz w:val="20"/>
                <w:lang w:val="en-GB" w:eastAsia="en-GB"/>
              </w:rPr>
              <w:t>LoB</w:t>
            </w:r>
            <w:proofErr w:type="spellEnd"/>
            <w:r w:rsidRPr="008C0CD3">
              <w:rPr>
                <w:color w:val="000000"/>
                <w:sz w:val="20"/>
                <w:lang w:val="en-GB" w:eastAsia="en-GB"/>
              </w:rPr>
              <w:t xml:space="preserve"> each internal </w:t>
            </w:r>
            <w:proofErr w:type="spellStart"/>
            <w:r w:rsidRPr="008C0CD3">
              <w:rPr>
                <w:color w:val="000000"/>
                <w:sz w:val="20"/>
                <w:lang w:val="en-GB" w:eastAsia="en-GB"/>
              </w:rPr>
              <w:t>LoB</w:t>
            </w:r>
            <w:proofErr w:type="spellEnd"/>
            <w:r w:rsidRPr="008C0CD3">
              <w:rPr>
                <w:color w:val="000000"/>
                <w:sz w:val="20"/>
                <w:lang w:val="en-GB" w:eastAsia="en-GB"/>
              </w:rPr>
              <w:t xml:space="preserve"> should be included.</w:t>
            </w:r>
          </w:p>
        </w:tc>
      </w:tr>
      <w:tr w:rsidR="00292EC0" w:rsidRPr="008C0CD3" w14:paraId="7C623B19" w14:textId="77777777" w:rsidTr="000E0CDC">
        <w:trPr>
          <w:trHeight w:val="600"/>
        </w:trPr>
        <w:tc>
          <w:tcPr>
            <w:tcW w:w="10084" w:type="dxa"/>
            <w:gridSpan w:val="3"/>
            <w:tcBorders>
              <w:top w:val="single" w:sz="4" w:space="0" w:color="auto"/>
              <w:left w:val="single" w:sz="4" w:space="0" w:color="auto"/>
              <w:bottom w:val="single" w:sz="4" w:space="0" w:color="auto"/>
              <w:right w:val="single" w:sz="4" w:space="0" w:color="auto"/>
            </w:tcBorders>
            <w:shd w:val="clear" w:color="auto" w:fill="auto"/>
            <w:noWrap/>
          </w:tcPr>
          <w:p w14:paraId="4EF88003" w14:textId="77777777" w:rsidR="00292EC0" w:rsidRPr="008C0CD3" w:rsidRDefault="00292EC0" w:rsidP="003C0526">
            <w:pPr>
              <w:jc w:val="left"/>
              <w:rPr>
                <w:color w:val="000000"/>
                <w:sz w:val="20"/>
                <w:lang w:val="en-GB" w:eastAsia="en-GB"/>
              </w:rPr>
            </w:pPr>
            <w:r w:rsidRPr="008C0CD3">
              <w:rPr>
                <w:color w:val="000000"/>
                <w:sz w:val="20"/>
                <w:lang w:val="en-GB" w:eastAsia="en-GB"/>
              </w:rPr>
              <w:lastRenderedPageBreak/>
              <w:t>The following apply for the rest of the section:</w:t>
            </w:r>
          </w:p>
          <w:p w14:paraId="2E53D9BE" w14:textId="77777777" w:rsidR="00292EC0" w:rsidRPr="008C0CD3" w:rsidRDefault="00292EC0" w:rsidP="003C0526">
            <w:pPr>
              <w:jc w:val="left"/>
              <w:rPr>
                <w:color w:val="000000"/>
                <w:sz w:val="20"/>
                <w:lang w:val="en-GB" w:eastAsia="en-GB"/>
              </w:rPr>
            </w:pPr>
          </w:p>
          <w:p w14:paraId="61D52204" w14:textId="77777777" w:rsidR="00292EC0" w:rsidRPr="008C0CD3" w:rsidRDefault="00292EC0" w:rsidP="003C0526">
            <w:pPr>
              <w:jc w:val="left"/>
              <w:rPr>
                <w:color w:val="000000"/>
                <w:sz w:val="20"/>
                <w:lang w:val="en-GB" w:eastAsia="en-GB"/>
              </w:rPr>
            </w:pPr>
            <w:r w:rsidRPr="00B625DE">
              <w:rPr>
                <w:color w:val="000000"/>
                <w:sz w:val="20"/>
                <w:lang w:val="en-GB"/>
              </w:rPr>
              <w:t xml:space="preserve">Data in rows R2 to R29 </w:t>
            </w:r>
            <w:r w:rsidRPr="008C0CD3">
              <w:rPr>
                <w:color w:val="000000"/>
                <w:sz w:val="20"/>
                <w:lang w:val="en-GB" w:eastAsia="en-GB"/>
              </w:rPr>
              <w:t xml:space="preserve">shall be split according to line of business defined by Annex I Delegated Regulation 2015/35 (Solvency II </w:t>
            </w:r>
            <w:proofErr w:type="spellStart"/>
            <w:r w:rsidRPr="008C0CD3">
              <w:rPr>
                <w:color w:val="000000"/>
                <w:sz w:val="20"/>
                <w:lang w:val="en-GB" w:eastAsia="en-GB"/>
              </w:rPr>
              <w:t>LoBs</w:t>
            </w:r>
            <w:proofErr w:type="spellEnd"/>
            <w:r w:rsidRPr="008C0CD3">
              <w:rPr>
                <w:color w:val="000000"/>
                <w:sz w:val="20"/>
                <w:lang w:val="en-GB" w:eastAsia="en-GB"/>
              </w:rPr>
              <w:t>).</w:t>
            </w:r>
          </w:p>
          <w:p w14:paraId="4886E50B" w14:textId="77777777" w:rsidR="00292EC0" w:rsidRPr="008C0CD3" w:rsidRDefault="00292EC0" w:rsidP="003C0526">
            <w:pPr>
              <w:jc w:val="left"/>
              <w:rPr>
                <w:color w:val="000000"/>
                <w:sz w:val="20"/>
                <w:lang w:val="en-GB" w:eastAsia="en-GB"/>
              </w:rPr>
            </w:pPr>
          </w:p>
          <w:p w14:paraId="7A0DBEEB" w14:textId="77777777" w:rsidR="00292EC0" w:rsidRPr="008C0CD3" w:rsidRDefault="00292EC0" w:rsidP="003C0526">
            <w:pPr>
              <w:jc w:val="left"/>
              <w:rPr>
                <w:color w:val="000000"/>
                <w:sz w:val="20"/>
                <w:lang w:val="en-GB" w:eastAsia="en-GB"/>
              </w:rPr>
            </w:pPr>
            <w:r w:rsidRPr="008C0CD3">
              <w:rPr>
                <w:color w:val="000000"/>
                <w:sz w:val="20"/>
                <w:lang w:val="en-GB" w:eastAsia="en-GB"/>
              </w:rPr>
              <w:t>Data in rows R30 to RXX shall be split according to the internal lines of business used by the insurance and reinsurance undertakings in their internal model. Internal line of business may or may not coincide with the category of business lines established in Solvency II.</w:t>
            </w:r>
          </w:p>
        </w:tc>
      </w:tr>
      <w:tr w:rsidR="00292EC0" w:rsidRPr="008C0CD3" w14:paraId="2915A0FB"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66F79273" w14:textId="1CED35AB" w:rsidR="00292EC0" w:rsidRPr="00B625DE" w:rsidRDefault="00817F0B" w:rsidP="003C0526">
            <w:pPr>
              <w:jc w:val="left"/>
              <w:rPr>
                <w:color w:val="000000"/>
                <w:sz w:val="20"/>
                <w:lang w:val="en-GB"/>
              </w:rPr>
            </w:pPr>
            <w:r w:rsidRPr="00B625DE">
              <w:rPr>
                <w:color w:val="000000"/>
                <w:sz w:val="20"/>
                <w:lang w:val="en-GB"/>
              </w:rPr>
              <w:t>NL_PEXP_GRO_R1_C3</w:t>
            </w:r>
          </w:p>
          <w:p w14:paraId="42BA2A08" w14:textId="77777777" w:rsidR="00292EC0" w:rsidRPr="00B625DE" w:rsidRDefault="00292EC0" w:rsidP="003C0526">
            <w:pPr>
              <w:jc w:val="left"/>
              <w:rPr>
                <w:color w:val="000000"/>
                <w:sz w:val="20"/>
                <w:lang w:val="en-GB" w:eastAsia="en-GB"/>
              </w:rPr>
            </w:pPr>
            <w:r w:rsidRPr="00B625DE">
              <w:rPr>
                <w:color w:val="000000"/>
                <w:sz w:val="20"/>
                <w:lang w:val="en-GB" w:eastAsia="en-GB"/>
              </w:rPr>
              <w:t>To</w:t>
            </w:r>
          </w:p>
          <w:p w14:paraId="7AEB5017" w14:textId="4AB7F208" w:rsidR="00292EC0" w:rsidRPr="00052627" w:rsidRDefault="00292EC0" w:rsidP="003C0526">
            <w:pPr>
              <w:jc w:val="left"/>
              <w:rPr>
                <w:color w:val="000000"/>
                <w:sz w:val="20"/>
                <w:lang w:val="de-DE" w:eastAsia="en-GB"/>
              </w:rPr>
            </w:pPr>
            <w:r w:rsidRPr="00052627">
              <w:rPr>
                <w:color w:val="000000"/>
                <w:sz w:val="20"/>
                <w:lang w:val="de-DE"/>
              </w:rPr>
              <w:t>NL_PEXP_GRO_RXX_C</w:t>
            </w:r>
            <w:r w:rsidR="00817F0B" w:rsidRPr="00052627">
              <w:rPr>
                <w:color w:val="000000"/>
                <w:sz w:val="20"/>
                <w:lang w:val="de-DE"/>
              </w:rPr>
              <w:t>3</w:t>
            </w:r>
          </w:p>
        </w:tc>
        <w:tc>
          <w:tcPr>
            <w:tcW w:w="2588" w:type="dxa"/>
            <w:tcBorders>
              <w:top w:val="nil"/>
              <w:left w:val="nil"/>
              <w:bottom w:val="single" w:sz="4" w:space="0" w:color="auto"/>
              <w:right w:val="single" w:sz="4" w:space="0" w:color="auto"/>
            </w:tcBorders>
            <w:shd w:val="clear" w:color="auto" w:fill="auto"/>
            <w:hideMark/>
          </w:tcPr>
          <w:p w14:paraId="306C84BB" w14:textId="77777777" w:rsidR="00292EC0" w:rsidRPr="008C0CD3" w:rsidRDefault="00292EC0" w:rsidP="003C0526">
            <w:pPr>
              <w:jc w:val="left"/>
              <w:rPr>
                <w:color w:val="000000"/>
                <w:sz w:val="20"/>
                <w:lang w:val="en-GB" w:eastAsia="en-GB"/>
              </w:rPr>
            </w:pPr>
            <w:r w:rsidRPr="008C0CD3">
              <w:rPr>
                <w:color w:val="000000"/>
                <w:sz w:val="20"/>
                <w:lang w:val="en-GB" w:eastAsia="en-GB"/>
              </w:rPr>
              <w:t>Gross Written Premium</w:t>
            </w:r>
          </w:p>
        </w:tc>
        <w:tc>
          <w:tcPr>
            <w:tcW w:w="4546" w:type="dxa"/>
            <w:tcBorders>
              <w:top w:val="nil"/>
              <w:left w:val="nil"/>
              <w:bottom w:val="single" w:sz="4" w:space="0" w:color="auto"/>
              <w:right w:val="single" w:sz="4" w:space="0" w:color="auto"/>
            </w:tcBorders>
            <w:shd w:val="clear" w:color="auto" w:fill="auto"/>
            <w:hideMark/>
          </w:tcPr>
          <w:p w14:paraId="4E2CD5DF" w14:textId="77777777" w:rsidR="00292EC0" w:rsidRPr="008C0CD3" w:rsidRDefault="00292EC0" w:rsidP="003C0526">
            <w:pPr>
              <w:jc w:val="left"/>
              <w:rPr>
                <w:color w:val="000000"/>
                <w:sz w:val="20"/>
                <w:lang w:val="en-GB" w:eastAsia="en-GB"/>
              </w:rPr>
            </w:pPr>
            <w:r w:rsidRPr="008C0CD3">
              <w:rPr>
                <w:color w:val="000000"/>
                <w:sz w:val="20"/>
                <w:lang w:val="en-GB" w:eastAsia="en-GB"/>
              </w:rPr>
              <w:t xml:space="preserve">Gross premiums written shall comprise all amounts due during the financial year in respect of insurance contracts, arising from direct business, regardless of the fact that such amounts may relate in whole or in part to a later financial year. </w:t>
            </w:r>
          </w:p>
        </w:tc>
      </w:tr>
      <w:tr w:rsidR="00292EC0" w:rsidRPr="008C0CD3" w14:paraId="67AE907E"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3DCD9646" w14:textId="7DD16905" w:rsidR="00292EC0" w:rsidRPr="00B625DE" w:rsidRDefault="00817F0B" w:rsidP="003C0526">
            <w:pPr>
              <w:jc w:val="left"/>
              <w:rPr>
                <w:color w:val="000000"/>
                <w:sz w:val="20"/>
                <w:lang w:val="en-GB"/>
              </w:rPr>
            </w:pPr>
            <w:r w:rsidRPr="00B625DE">
              <w:rPr>
                <w:color w:val="000000"/>
                <w:sz w:val="20"/>
                <w:lang w:val="en-GB"/>
              </w:rPr>
              <w:t>NL_PEXP_GRO_R1_C4</w:t>
            </w:r>
          </w:p>
          <w:p w14:paraId="130AD426" w14:textId="77777777" w:rsidR="00292EC0" w:rsidRPr="00B625DE" w:rsidRDefault="00292EC0" w:rsidP="003C0526">
            <w:pPr>
              <w:jc w:val="left"/>
              <w:rPr>
                <w:color w:val="000000"/>
                <w:sz w:val="20"/>
                <w:lang w:val="en-GB" w:eastAsia="en-GB"/>
              </w:rPr>
            </w:pPr>
            <w:r w:rsidRPr="00B625DE">
              <w:rPr>
                <w:color w:val="000000"/>
                <w:sz w:val="20"/>
                <w:lang w:val="en-GB" w:eastAsia="en-GB"/>
              </w:rPr>
              <w:t>To</w:t>
            </w:r>
          </w:p>
          <w:p w14:paraId="21796BAE" w14:textId="47F1AEAE" w:rsidR="00292EC0" w:rsidRPr="00052627" w:rsidRDefault="00292EC0" w:rsidP="003C0526">
            <w:pPr>
              <w:jc w:val="left"/>
              <w:rPr>
                <w:color w:val="000000"/>
                <w:sz w:val="20"/>
                <w:lang w:val="de-DE" w:eastAsia="en-GB"/>
              </w:rPr>
            </w:pPr>
            <w:r w:rsidRPr="00052627">
              <w:rPr>
                <w:color w:val="000000"/>
                <w:sz w:val="20"/>
                <w:lang w:val="de-DE"/>
              </w:rPr>
              <w:t>NL_PEXP_GRO_RXX_C</w:t>
            </w:r>
            <w:r w:rsidR="00817F0B" w:rsidRPr="00052627">
              <w:rPr>
                <w:color w:val="000000"/>
                <w:sz w:val="20"/>
                <w:lang w:val="de-DE"/>
              </w:rPr>
              <w:t>4</w:t>
            </w:r>
          </w:p>
        </w:tc>
        <w:tc>
          <w:tcPr>
            <w:tcW w:w="2588" w:type="dxa"/>
            <w:tcBorders>
              <w:top w:val="nil"/>
              <w:left w:val="nil"/>
              <w:bottom w:val="single" w:sz="4" w:space="0" w:color="auto"/>
              <w:right w:val="single" w:sz="4" w:space="0" w:color="auto"/>
            </w:tcBorders>
            <w:shd w:val="clear" w:color="auto" w:fill="auto"/>
            <w:hideMark/>
          </w:tcPr>
          <w:p w14:paraId="4A24BCB0" w14:textId="77777777" w:rsidR="00292EC0" w:rsidRPr="008C0CD3" w:rsidRDefault="00292EC0" w:rsidP="003C0526">
            <w:pPr>
              <w:jc w:val="left"/>
              <w:rPr>
                <w:color w:val="000000"/>
                <w:sz w:val="20"/>
                <w:lang w:val="en-GB" w:eastAsia="en-GB"/>
              </w:rPr>
            </w:pPr>
            <w:r w:rsidRPr="008C0CD3">
              <w:rPr>
                <w:color w:val="000000"/>
                <w:sz w:val="20"/>
                <w:lang w:val="en-GB" w:eastAsia="en-GB"/>
              </w:rPr>
              <w:t>Gross Earned Premium</w:t>
            </w:r>
          </w:p>
        </w:tc>
        <w:tc>
          <w:tcPr>
            <w:tcW w:w="4546" w:type="dxa"/>
            <w:tcBorders>
              <w:top w:val="nil"/>
              <w:left w:val="nil"/>
              <w:bottom w:val="single" w:sz="4" w:space="0" w:color="auto"/>
              <w:right w:val="single" w:sz="4" w:space="0" w:color="auto"/>
            </w:tcBorders>
            <w:shd w:val="clear" w:color="auto" w:fill="auto"/>
            <w:hideMark/>
          </w:tcPr>
          <w:p w14:paraId="7E679AE7" w14:textId="77777777" w:rsidR="00292EC0" w:rsidRPr="008C0CD3" w:rsidRDefault="00292EC0" w:rsidP="003C0526">
            <w:pPr>
              <w:jc w:val="left"/>
              <w:rPr>
                <w:color w:val="000000"/>
                <w:sz w:val="20"/>
                <w:lang w:val="en-GB" w:eastAsia="en-GB"/>
              </w:rPr>
            </w:pPr>
            <w:r w:rsidRPr="008C0CD3">
              <w:rPr>
                <w:color w:val="000000"/>
                <w:sz w:val="20"/>
                <w:lang w:val="en-GB" w:eastAsia="en-GB"/>
              </w:rPr>
              <w:t>It is the sum of gross premiums written minus the change in the gross provision for unearned premiums related to insurance direct business.</w:t>
            </w:r>
          </w:p>
        </w:tc>
      </w:tr>
      <w:tr w:rsidR="00292EC0" w:rsidRPr="008C0CD3" w14:paraId="4AB96CFD"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3789F191" w14:textId="1F15B2AC" w:rsidR="00292EC0" w:rsidRPr="00B625DE" w:rsidRDefault="00292EC0" w:rsidP="003C0526">
            <w:pPr>
              <w:jc w:val="left"/>
              <w:rPr>
                <w:color w:val="000000"/>
                <w:sz w:val="20"/>
                <w:lang w:val="en-GB"/>
              </w:rPr>
            </w:pPr>
            <w:r w:rsidRPr="00B625DE">
              <w:rPr>
                <w:color w:val="000000"/>
                <w:sz w:val="20"/>
                <w:lang w:val="en-GB"/>
              </w:rPr>
              <w:t>NL_PEXP_G</w:t>
            </w:r>
            <w:r w:rsidR="00817F0B" w:rsidRPr="00B625DE">
              <w:rPr>
                <w:color w:val="000000"/>
                <w:sz w:val="20"/>
                <w:lang w:val="en-GB"/>
              </w:rPr>
              <w:t>RO_R1_C5</w:t>
            </w:r>
          </w:p>
          <w:p w14:paraId="42050CE9" w14:textId="77777777" w:rsidR="00292EC0" w:rsidRPr="00B625DE" w:rsidRDefault="00292EC0" w:rsidP="003C0526">
            <w:pPr>
              <w:jc w:val="left"/>
              <w:rPr>
                <w:color w:val="000000"/>
                <w:sz w:val="20"/>
                <w:lang w:val="en-GB" w:eastAsia="en-GB"/>
              </w:rPr>
            </w:pPr>
            <w:r w:rsidRPr="00B625DE">
              <w:rPr>
                <w:color w:val="000000"/>
                <w:sz w:val="20"/>
                <w:lang w:val="en-GB" w:eastAsia="en-GB"/>
              </w:rPr>
              <w:t>To</w:t>
            </w:r>
          </w:p>
          <w:p w14:paraId="56CD1A30" w14:textId="0ADE85F7" w:rsidR="00292EC0" w:rsidRPr="00052627" w:rsidRDefault="00292EC0" w:rsidP="003C0526">
            <w:pPr>
              <w:jc w:val="left"/>
              <w:rPr>
                <w:color w:val="000000"/>
                <w:sz w:val="20"/>
                <w:lang w:val="de-DE" w:eastAsia="en-GB"/>
              </w:rPr>
            </w:pPr>
            <w:r w:rsidRPr="00052627">
              <w:rPr>
                <w:color w:val="000000"/>
                <w:sz w:val="20"/>
                <w:lang w:val="de-DE"/>
              </w:rPr>
              <w:t>NL_PEXP_GRO_RXX_C</w:t>
            </w:r>
            <w:r w:rsidR="00817F0B" w:rsidRPr="00052627">
              <w:rPr>
                <w:color w:val="000000"/>
                <w:sz w:val="20"/>
                <w:lang w:val="de-DE"/>
              </w:rPr>
              <w:t>5</w:t>
            </w:r>
          </w:p>
        </w:tc>
        <w:tc>
          <w:tcPr>
            <w:tcW w:w="2588" w:type="dxa"/>
            <w:tcBorders>
              <w:top w:val="nil"/>
              <w:left w:val="nil"/>
              <w:bottom w:val="single" w:sz="4" w:space="0" w:color="auto"/>
              <w:right w:val="single" w:sz="4" w:space="0" w:color="auto"/>
            </w:tcBorders>
            <w:shd w:val="clear" w:color="auto" w:fill="auto"/>
            <w:hideMark/>
          </w:tcPr>
          <w:p w14:paraId="15729196" w14:textId="77777777" w:rsidR="00292EC0" w:rsidRPr="008C0CD3" w:rsidRDefault="00292EC0" w:rsidP="003C0526">
            <w:pPr>
              <w:jc w:val="left"/>
              <w:rPr>
                <w:color w:val="000000"/>
                <w:sz w:val="20"/>
                <w:lang w:val="en-GB" w:eastAsia="en-GB"/>
              </w:rPr>
            </w:pPr>
            <w:r w:rsidRPr="008C0CD3">
              <w:rPr>
                <w:color w:val="000000"/>
                <w:sz w:val="20"/>
                <w:lang w:val="en-GB" w:eastAsia="en-GB"/>
              </w:rPr>
              <w:t>Gross written premium planned in the 12 months post the reporting Reference Date</w:t>
            </w:r>
          </w:p>
        </w:tc>
        <w:tc>
          <w:tcPr>
            <w:tcW w:w="4546" w:type="dxa"/>
            <w:tcBorders>
              <w:top w:val="nil"/>
              <w:left w:val="nil"/>
              <w:bottom w:val="single" w:sz="4" w:space="0" w:color="auto"/>
              <w:right w:val="single" w:sz="4" w:space="0" w:color="auto"/>
            </w:tcBorders>
            <w:shd w:val="clear" w:color="auto" w:fill="auto"/>
            <w:hideMark/>
          </w:tcPr>
          <w:p w14:paraId="6747DB6A" w14:textId="77777777" w:rsidR="00292EC0" w:rsidRPr="008C0CD3" w:rsidRDefault="00292EC0" w:rsidP="003C0526">
            <w:pPr>
              <w:jc w:val="left"/>
              <w:rPr>
                <w:color w:val="000000"/>
                <w:sz w:val="20"/>
                <w:lang w:val="en-GB" w:eastAsia="en-GB"/>
              </w:rPr>
            </w:pPr>
            <w:r w:rsidRPr="008C0CD3">
              <w:rPr>
                <w:color w:val="000000"/>
                <w:sz w:val="20"/>
                <w:lang w:val="en-GB" w:eastAsia="en-GB"/>
              </w:rPr>
              <w:t>Gross premium planned to be written within the 12 months following the reporting reference date via binder agreements either signed before or after the reference date.</w:t>
            </w:r>
          </w:p>
        </w:tc>
      </w:tr>
      <w:tr w:rsidR="00292EC0" w:rsidRPr="008C0CD3" w14:paraId="75C5B949"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46970CF0" w14:textId="0246E2A3" w:rsidR="00292EC0" w:rsidRPr="00B625DE" w:rsidRDefault="00292EC0" w:rsidP="003C0526">
            <w:pPr>
              <w:jc w:val="left"/>
              <w:rPr>
                <w:color w:val="000000"/>
                <w:sz w:val="20"/>
                <w:lang w:val="en-GB"/>
              </w:rPr>
            </w:pPr>
            <w:r w:rsidRPr="00B625DE">
              <w:rPr>
                <w:color w:val="000000"/>
                <w:sz w:val="20"/>
                <w:lang w:val="en-GB"/>
              </w:rPr>
              <w:t>NL_PEXP_GRO_</w:t>
            </w:r>
            <w:r w:rsidR="00817F0B" w:rsidRPr="00B625DE">
              <w:rPr>
                <w:color w:val="000000"/>
                <w:sz w:val="20"/>
                <w:lang w:val="en-GB"/>
              </w:rPr>
              <w:t>R1_C6</w:t>
            </w:r>
          </w:p>
          <w:p w14:paraId="2BD823A9" w14:textId="77777777" w:rsidR="00292EC0" w:rsidRPr="00B625DE" w:rsidRDefault="00292EC0" w:rsidP="003C0526">
            <w:pPr>
              <w:jc w:val="left"/>
              <w:rPr>
                <w:color w:val="000000"/>
                <w:sz w:val="20"/>
                <w:lang w:val="en-GB" w:eastAsia="en-GB"/>
              </w:rPr>
            </w:pPr>
            <w:r w:rsidRPr="00B625DE">
              <w:rPr>
                <w:color w:val="000000"/>
                <w:sz w:val="20"/>
                <w:lang w:val="en-GB" w:eastAsia="en-GB"/>
              </w:rPr>
              <w:t>To</w:t>
            </w:r>
          </w:p>
          <w:p w14:paraId="1DDCE762" w14:textId="2D52755B" w:rsidR="00292EC0" w:rsidRPr="00052627" w:rsidRDefault="00292EC0" w:rsidP="003C0526">
            <w:pPr>
              <w:jc w:val="left"/>
              <w:rPr>
                <w:color w:val="000000"/>
                <w:sz w:val="20"/>
                <w:lang w:val="de-DE" w:eastAsia="en-GB"/>
              </w:rPr>
            </w:pPr>
            <w:r w:rsidRPr="00052627">
              <w:rPr>
                <w:color w:val="000000"/>
                <w:sz w:val="20"/>
                <w:lang w:val="de-DE"/>
              </w:rPr>
              <w:t>NL_PEXP_GRO_RXX_C</w:t>
            </w:r>
            <w:r w:rsidR="00817F0B" w:rsidRPr="00052627">
              <w:rPr>
                <w:color w:val="000000"/>
                <w:sz w:val="20"/>
                <w:lang w:val="de-DE"/>
              </w:rPr>
              <w:t>6</w:t>
            </w:r>
          </w:p>
        </w:tc>
        <w:tc>
          <w:tcPr>
            <w:tcW w:w="2588" w:type="dxa"/>
            <w:tcBorders>
              <w:top w:val="nil"/>
              <w:left w:val="nil"/>
              <w:bottom w:val="single" w:sz="4" w:space="0" w:color="auto"/>
              <w:right w:val="single" w:sz="4" w:space="0" w:color="auto"/>
            </w:tcBorders>
            <w:shd w:val="clear" w:color="auto" w:fill="auto"/>
            <w:hideMark/>
          </w:tcPr>
          <w:p w14:paraId="3EA55E0A" w14:textId="77777777" w:rsidR="00292EC0" w:rsidRPr="008C0CD3" w:rsidRDefault="00292EC0" w:rsidP="003C0526">
            <w:pPr>
              <w:jc w:val="left"/>
              <w:rPr>
                <w:color w:val="000000"/>
                <w:sz w:val="20"/>
                <w:lang w:val="en-GB" w:eastAsia="en-GB"/>
              </w:rPr>
            </w:pPr>
            <w:r w:rsidRPr="008C0CD3">
              <w:rPr>
                <w:color w:val="000000"/>
                <w:sz w:val="20"/>
                <w:lang w:val="en-GB" w:eastAsia="en-GB"/>
              </w:rPr>
              <w:t>Gross written unearned premium at the Reference Date (only if premium provision allocated to premium risk)</w:t>
            </w:r>
          </w:p>
        </w:tc>
        <w:tc>
          <w:tcPr>
            <w:tcW w:w="4546" w:type="dxa"/>
            <w:tcBorders>
              <w:top w:val="nil"/>
              <w:left w:val="nil"/>
              <w:bottom w:val="single" w:sz="4" w:space="0" w:color="auto"/>
              <w:right w:val="single" w:sz="4" w:space="0" w:color="auto"/>
            </w:tcBorders>
            <w:shd w:val="clear" w:color="auto" w:fill="auto"/>
            <w:hideMark/>
          </w:tcPr>
          <w:p w14:paraId="69156B64" w14:textId="77777777" w:rsidR="00292EC0" w:rsidRPr="008C0CD3" w:rsidRDefault="00292EC0" w:rsidP="003C0526">
            <w:pPr>
              <w:jc w:val="left"/>
              <w:rPr>
                <w:sz w:val="20"/>
                <w:lang w:val="en-GB" w:eastAsia="en-GB"/>
              </w:rPr>
            </w:pPr>
            <w:r w:rsidRPr="008C0CD3">
              <w:rPr>
                <w:sz w:val="20"/>
                <w:lang w:val="en-GB" w:eastAsia="en-GB"/>
              </w:rPr>
              <w:t>Written unearned premium gross of reinsurance. This cell should be filled in if the premium provision at the reporting reference date is allocated to premium risk.</w:t>
            </w:r>
          </w:p>
        </w:tc>
      </w:tr>
      <w:tr w:rsidR="00292EC0" w:rsidRPr="008C0CD3" w14:paraId="2AC1C976"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3D621D2E" w14:textId="43E165CB" w:rsidR="00292EC0" w:rsidRPr="00B625DE" w:rsidRDefault="00817F0B" w:rsidP="003C0526">
            <w:pPr>
              <w:jc w:val="left"/>
              <w:rPr>
                <w:color w:val="000000"/>
                <w:sz w:val="20"/>
                <w:lang w:val="en-GB"/>
              </w:rPr>
            </w:pPr>
            <w:r w:rsidRPr="00B625DE">
              <w:rPr>
                <w:color w:val="000000"/>
                <w:sz w:val="20"/>
                <w:lang w:val="en-GB"/>
              </w:rPr>
              <w:t>NL_PEXP_GRO_R1_C7</w:t>
            </w:r>
          </w:p>
          <w:p w14:paraId="78064AB2" w14:textId="77777777" w:rsidR="00292EC0" w:rsidRPr="00B625DE" w:rsidRDefault="00292EC0" w:rsidP="003C0526">
            <w:pPr>
              <w:jc w:val="left"/>
              <w:rPr>
                <w:color w:val="000000"/>
                <w:sz w:val="20"/>
                <w:lang w:val="en-GB" w:eastAsia="en-GB"/>
              </w:rPr>
            </w:pPr>
            <w:r w:rsidRPr="00B625DE">
              <w:rPr>
                <w:color w:val="000000"/>
                <w:sz w:val="20"/>
                <w:lang w:val="en-GB" w:eastAsia="en-GB"/>
              </w:rPr>
              <w:t>To</w:t>
            </w:r>
          </w:p>
          <w:p w14:paraId="246C7877" w14:textId="252576C9" w:rsidR="00292EC0" w:rsidRPr="00052627" w:rsidRDefault="00817F0B" w:rsidP="003C0526">
            <w:pPr>
              <w:jc w:val="left"/>
              <w:rPr>
                <w:color w:val="000000"/>
                <w:sz w:val="20"/>
                <w:lang w:val="de-DE" w:eastAsia="en-GB"/>
              </w:rPr>
            </w:pPr>
            <w:r w:rsidRPr="00052627">
              <w:rPr>
                <w:color w:val="000000"/>
                <w:sz w:val="20"/>
                <w:lang w:val="de-DE"/>
              </w:rPr>
              <w:t>NL_PEXP_GRO_RXX_C7</w:t>
            </w:r>
          </w:p>
        </w:tc>
        <w:tc>
          <w:tcPr>
            <w:tcW w:w="2588" w:type="dxa"/>
            <w:tcBorders>
              <w:top w:val="nil"/>
              <w:left w:val="nil"/>
              <w:bottom w:val="single" w:sz="4" w:space="0" w:color="auto"/>
              <w:right w:val="single" w:sz="4" w:space="0" w:color="auto"/>
            </w:tcBorders>
            <w:shd w:val="clear" w:color="auto" w:fill="auto"/>
            <w:hideMark/>
          </w:tcPr>
          <w:p w14:paraId="705632FC" w14:textId="77777777" w:rsidR="00292EC0" w:rsidRPr="008C0CD3" w:rsidRDefault="00292EC0" w:rsidP="003C0526">
            <w:pPr>
              <w:jc w:val="left"/>
              <w:rPr>
                <w:color w:val="000000"/>
                <w:sz w:val="20"/>
                <w:lang w:val="en-GB" w:eastAsia="en-GB"/>
              </w:rPr>
            </w:pPr>
            <w:r w:rsidRPr="008C0CD3">
              <w:rPr>
                <w:color w:val="000000"/>
                <w:sz w:val="20"/>
                <w:lang w:val="en-GB" w:eastAsia="en-GB"/>
              </w:rPr>
              <w:t>Premium Provision - discounted (only if premium provision allocated to premium risk)</w:t>
            </w:r>
          </w:p>
        </w:tc>
        <w:tc>
          <w:tcPr>
            <w:tcW w:w="4546" w:type="dxa"/>
            <w:tcBorders>
              <w:top w:val="nil"/>
              <w:left w:val="nil"/>
              <w:bottom w:val="single" w:sz="4" w:space="0" w:color="auto"/>
              <w:right w:val="single" w:sz="4" w:space="0" w:color="auto"/>
            </w:tcBorders>
            <w:shd w:val="clear" w:color="auto" w:fill="auto"/>
            <w:hideMark/>
          </w:tcPr>
          <w:p w14:paraId="35EEF1DF" w14:textId="2A051F46" w:rsidR="00292EC0" w:rsidRPr="008C0CD3" w:rsidRDefault="00292EC0" w:rsidP="003C0526">
            <w:pPr>
              <w:jc w:val="left"/>
              <w:rPr>
                <w:color w:val="000000"/>
                <w:sz w:val="20"/>
                <w:lang w:val="en-GB" w:eastAsia="en-GB"/>
              </w:rPr>
            </w:pPr>
            <w:r w:rsidRPr="008C0CD3">
              <w:rPr>
                <w:color w:val="000000"/>
                <w:sz w:val="20"/>
                <w:lang w:val="en-GB" w:eastAsia="en-GB"/>
              </w:rPr>
              <w:t>The discounted sum of future cash flows that comprise the</w:t>
            </w:r>
            <w:r w:rsidR="008C0CD3">
              <w:rPr>
                <w:color w:val="000000"/>
                <w:sz w:val="20"/>
                <w:lang w:val="en-GB" w:eastAsia="en-GB"/>
              </w:rPr>
              <w:t xml:space="preserve"> </w:t>
            </w:r>
            <w:r w:rsidRPr="008C0CD3">
              <w:rPr>
                <w:color w:val="000000"/>
                <w:sz w:val="20"/>
                <w:lang w:val="en-GB" w:eastAsia="en-GB"/>
              </w:rPr>
              <w:t>premium provisions, gross of the amounts recoverable from reinsurance contracts, special purpose vehicles and finite reinsurance regarding direct and accepted business. This cell should be filled in if the premium provision at the reporting reference date is allocated to premium risk.</w:t>
            </w:r>
          </w:p>
        </w:tc>
      </w:tr>
      <w:tr w:rsidR="00292EC0" w:rsidRPr="008C0CD3" w14:paraId="388365F2"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0E9D7061" w14:textId="7CBBBF67" w:rsidR="00292EC0" w:rsidRPr="00B625DE" w:rsidRDefault="00817F0B" w:rsidP="003C0526">
            <w:pPr>
              <w:jc w:val="left"/>
              <w:rPr>
                <w:color w:val="000000"/>
                <w:sz w:val="20"/>
                <w:lang w:val="en-GB"/>
              </w:rPr>
            </w:pPr>
            <w:r w:rsidRPr="00B625DE">
              <w:rPr>
                <w:color w:val="000000"/>
                <w:sz w:val="20"/>
                <w:lang w:val="en-GB"/>
              </w:rPr>
              <w:t>NL_PSCR_GRO_R1_C8</w:t>
            </w:r>
          </w:p>
          <w:p w14:paraId="48ECED17" w14:textId="77777777" w:rsidR="00292EC0" w:rsidRPr="00B625DE" w:rsidRDefault="00292EC0" w:rsidP="003C0526">
            <w:pPr>
              <w:jc w:val="left"/>
              <w:rPr>
                <w:color w:val="000000"/>
                <w:sz w:val="20"/>
                <w:lang w:val="en-GB" w:eastAsia="en-GB"/>
              </w:rPr>
            </w:pPr>
            <w:r w:rsidRPr="00B625DE">
              <w:rPr>
                <w:color w:val="000000"/>
                <w:sz w:val="20"/>
                <w:lang w:val="en-GB" w:eastAsia="en-GB"/>
              </w:rPr>
              <w:t>To</w:t>
            </w:r>
          </w:p>
          <w:p w14:paraId="44505981" w14:textId="75251F8D" w:rsidR="00292EC0" w:rsidRPr="00052627" w:rsidRDefault="00817F0B" w:rsidP="003C0526">
            <w:pPr>
              <w:jc w:val="left"/>
              <w:rPr>
                <w:color w:val="000000"/>
                <w:sz w:val="20"/>
                <w:lang w:val="de-DE" w:eastAsia="en-GB"/>
              </w:rPr>
            </w:pPr>
            <w:r w:rsidRPr="00052627">
              <w:rPr>
                <w:color w:val="000000"/>
                <w:sz w:val="20"/>
                <w:lang w:val="de-DE"/>
              </w:rPr>
              <w:t>NL_PSCR_GRO_RXX_C8</w:t>
            </w:r>
          </w:p>
        </w:tc>
        <w:tc>
          <w:tcPr>
            <w:tcW w:w="2588" w:type="dxa"/>
            <w:tcBorders>
              <w:top w:val="nil"/>
              <w:left w:val="nil"/>
              <w:bottom w:val="single" w:sz="4" w:space="0" w:color="auto"/>
              <w:right w:val="single" w:sz="4" w:space="0" w:color="auto"/>
            </w:tcBorders>
            <w:shd w:val="clear" w:color="auto" w:fill="auto"/>
            <w:hideMark/>
          </w:tcPr>
          <w:p w14:paraId="59869502" w14:textId="77777777" w:rsidR="00292EC0" w:rsidRPr="008C0CD3" w:rsidRDefault="00292EC0" w:rsidP="003C0526">
            <w:pPr>
              <w:jc w:val="left"/>
              <w:rPr>
                <w:color w:val="000000"/>
                <w:sz w:val="20"/>
                <w:lang w:val="en-GB" w:eastAsia="en-GB"/>
              </w:rPr>
            </w:pPr>
            <w:r w:rsidRPr="008C0CD3">
              <w:rPr>
                <w:color w:val="000000"/>
                <w:sz w:val="20"/>
                <w:lang w:val="en-GB" w:eastAsia="en-GB"/>
              </w:rPr>
              <w:t>Solvency Capital Requirement</w:t>
            </w:r>
          </w:p>
        </w:tc>
        <w:tc>
          <w:tcPr>
            <w:tcW w:w="4546" w:type="dxa"/>
            <w:tcBorders>
              <w:top w:val="nil"/>
              <w:left w:val="nil"/>
              <w:bottom w:val="single" w:sz="4" w:space="0" w:color="auto"/>
              <w:right w:val="single" w:sz="4" w:space="0" w:color="auto"/>
            </w:tcBorders>
            <w:shd w:val="clear" w:color="auto" w:fill="auto"/>
            <w:hideMark/>
          </w:tcPr>
          <w:p w14:paraId="1B0F6431" w14:textId="77777777" w:rsidR="00292EC0" w:rsidRPr="008C0CD3" w:rsidRDefault="00292EC0" w:rsidP="003C0526">
            <w:pPr>
              <w:jc w:val="left"/>
              <w:rPr>
                <w:color w:val="000000"/>
                <w:sz w:val="20"/>
                <w:lang w:val="en-GB" w:eastAsia="en-GB"/>
              </w:rPr>
            </w:pPr>
            <w:r w:rsidRPr="008C0CD3">
              <w:rPr>
                <w:color w:val="000000"/>
                <w:sz w:val="20"/>
                <w:lang w:val="en-GB" w:eastAsia="en-GB"/>
              </w:rPr>
              <w:t xml:space="preserve">This is the amount of funds that insurance and reinsurance companies need to face its risks. It is required to identify the solvency capital requirement for each internal line of business, SII </w:t>
            </w:r>
            <w:proofErr w:type="spellStart"/>
            <w:r w:rsidRPr="008C0CD3">
              <w:rPr>
                <w:color w:val="000000"/>
                <w:sz w:val="20"/>
                <w:lang w:val="en-GB" w:eastAsia="en-GB"/>
              </w:rPr>
              <w:t>LoBs</w:t>
            </w:r>
            <w:proofErr w:type="spellEnd"/>
            <w:r w:rsidRPr="008C0CD3">
              <w:rPr>
                <w:color w:val="000000"/>
                <w:sz w:val="20"/>
                <w:lang w:val="en-GB" w:eastAsia="en-GB"/>
              </w:rPr>
              <w:t xml:space="preserve"> and aggregate level based on gross of reinsurance data.</w:t>
            </w:r>
          </w:p>
        </w:tc>
      </w:tr>
      <w:tr w:rsidR="00292EC0" w:rsidRPr="008C0CD3" w14:paraId="449C8BCE"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608201D1" w14:textId="0F8E7965" w:rsidR="00292EC0" w:rsidRPr="00B625DE" w:rsidRDefault="00817F0B" w:rsidP="003C0526">
            <w:pPr>
              <w:jc w:val="left"/>
              <w:rPr>
                <w:color w:val="000000"/>
                <w:sz w:val="20"/>
                <w:lang w:val="en-GB"/>
              </w:rPr>
            </w:pPr>
            <w:r w:rsidRPr="00B625DE">
              <w:rPr>
                <w:color w:val="000000"/>
                <w:sz w:val="20"/>
                <w:lang w:val="en-GB"/>
              </w:rPr>
              <w:t>NL_PSPR_GDI_R1_C9</w:t>
            </w:r>
          </w:p>
          <w:p w14:paraId="768CAA54" w14:textId="77777777" w:rsidR="00292EC0" w:rsidRPr="00B625DE" w:rsidRDefault="00292EC0" w:rsidP="003C0526">
            <w:pPr>
              <w:jc w:val="left"/>
              <w:rPr>
                <w:color w:val="000000"/>
                <w:sz w:val="20"/>
                <w:lang w:val="en-GB" w:eastAsia="en-GB"/>
              </w:rPr>
            </w:pPr>
            <w:r w:rsidRPr="00B625DE">
              <w:rPr>
                <w:color w:val="000000"/>
                <w:sz w:val="20"/>
                <w:lang w:val="en-GB" w:eastAsia="en-GB"/>
              </w:rPr>
              <w:t>To</w:t>
            </w:r>
          </w:p>
          <w:p w14:paraId="0D6F5EF1" w14:textId="73801174" w:rsidR="00292EC0" w:rsidRPr="00B625DE" w:rsidRDefault="00817F0B" w:rsidP="003C0526">
            <w:pPr>
              <w:jc w:val="left"/>
              <w:rPr>
                <w:color w:val="000000"/>
                <w:sz w:val="20"/>
                <w:lang w:val="en-GB"/>
              </w:rPr>
            </w:pPr>
            <w:r w:rsidRPr="00B625DE">
              <w:rPr>
                <w:color w:val="000000"/>
                <w:sz w:val="20"/>
                <w:lang w:val="en-GB"/>
              </w:rPr>
              <w:t>NL_PSPR_GDI_RX_C9</w:t>
            </w:r>
          </w:p>
        </w:tc>
        <w:tc>
          <w:tcPr>
            <w:tcW w:w="2588" w:type="dxa"/>
            <w:tcBorders>
              <w:top w:val="nil"/>
              <w:left w:val="nil"/>
              <w:bottom w:val="single" w:sz="4" w:space="0" w:color="auto"/>
              <w:right w:val="single" w:sz="4" w:space="0" w:color="auto"/>
            </w:tcBorders>
            <w:shd w:val="clear" w:color="auto" w:fill="auto"/>
            <w:hideMark/>
          </w:tcPr>
          <w:p w14:paraId="0499F1EF" w14:textId="1707EB1D" w:rsidR="00292EC0" w:rsidRPr="008C0CD3" w:rsidRDefault="00292EC0" w:rsidP="003C0526">
            <w:pPr>
              <w:jc w:val="left"/>
              <w:rPr>
                <w:color w:val="000000"/>
                <w:sz w:val="20"/>
                <w:lang w:val="en-GB" w:eastAsia="en-GB"/>
              </w:rPr>
            </w:pPr>
            <w:r w:rsidRPr="008C0CD3">
              <w:rPr>
                <w:color w:val="000000"/>
                <w:sz w:val="20"/>
                <w:lang w:val="en-GB" w:eastAsia="en-GB"/>
              </w:rPr>
              <w:t xml:space="preserve">Simulated </w:t>
            </w:r>
            <w:r w:rsidR="00817F0B" w:rsidRPr="008C0CD3">
              <w:rPr>
                <w:color w:val="000000"/>
                <w:sz w:val="20"/>
                <w:lang w:val="en-GB" w:eastAsia="en-GB"/>
              </w:rPr>
              <w:t>(output) mean</w:t>
            </w:r>
          </w:p>
        </w:tc>
        <w:tc>
          <w:tcPr>
            <w:tcW w:w="4546" w:type="dxa"/>
            <w:tcBorders>
              <w:top w:val="nil"/>
              <w:left w:val="nil"/>
              <w:bottom w:val="single" w:sz="4" w:space="0" w:color="auto"/>
              <w:right w:val="single" w:sz="4" w:space="0" w:color="auto"/>
            </w:tcBorders>
            <w:shd w:val="clear" w:color="auto" w:fill="auto"/>
            <w:hideMark/>
          </w:tcPr>
          <w:p w14:paraId="20E32203" w14:textId="2CA0BD45" w:rsidR="00292EC0" w:rsidRPr="008C0CD3" w:rsidRDefault="00292EC0" w:rsidP="003C0526">
            <w:pPr>
              <w:jc w:val="left"/>
              <w:rPr>
                <w:color w:val="000000"/>
                <w:sz w:val="20"/>
                <w:lang w:val="en-GB" w:eastAsia="en-GB"/>
              </w:rPr>
            </w:pPr>
            <w:r w:rsidRPr="008C0CD3">
              <w:rPr>
                <w:color w:val="000000"/>
                <w:sz w:val="20"/>
                <w:lang w:val="en-GB" w:eastAsia="en-GB"/>
              </w:rPr>
              <w:t>This is the mean loss ratio of the probability distribution. It is the output obtained based on the simulation process (gross o</w:t>
            </w:r>
            <w:r w:rsidR="00742741" w:rsidRPr="008C0CD3">
              <w:rPr>
                <w:color w:val="000000"/>
                <w:sz w:val="20"/>
                <w:lang w:val="en-GB" w:eastAsia="en-GB"/>
              </w:rPr>
              <w:t xml:space="preserve">f reinsurance and on a </w:t>
            </w:r>
            <w:r w:rsidRPr="008C0CD3">
              <w:rPr>
                <w:color w:val="000000"/>
                <w:sz w:val="20"/>
                <w:lang w:val="en-GB" w:eastAsia="en-GB"/>
              </w:rPr>
              <w:t>discounted basis).</w:t>
            </w:r>
          </w:p>
        </w:tc>
      </w:tr>
      <w:tr w:rsidR="00292EC0" w:rsidRPr="008C0CD3" w14:paraId="7D0EFD92"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44AC38F3" w14:textId="2E2D29C8" w:rsidR="00292EC0" w:rsidRPr="00B625DE" w:rsidRDefault="00817F0B" w:rsidP="003C0526">
            <w:pPr>
              <w:jc w:val="left"/>
              <w:rPr>
                <w:color w:val="000000"/>
                <w:sz w:val="20"/>
                <w:lang w:val="en-GB"/>
              </w:rPr>
            </w:pPr>
            <w:r w:rsidRPr="00B625DE">
              <w:rPr>
                <w:color w:val="000000"/>
                <w:sz w:val="20"/>
                <w:lang w:val="en-GB"/>
              </w:rPr>
              <w:t>NL_PSPR_GDI_R1_C10</w:t>
            </w:r>
          </w:p>
          <w:p w14:paraId="1E119753" w14:textId="77777777" w:rsidR="00292EC0" w:rsidRPr="00B625DE" w:rsidRDefault="00292EC0" w:rsidP="003C0526">
            <w:pPr>
              <w:jc w:val="left"/>
              <w:rPr>
                <w:color w:val="000000"/>
                <w:sz w:val="20"/>
                <w:lang w:val="en-GB" w:eastAsia="en-GB"/>
              </w:rPr>
            </w:pPr>
            <w:r w:rsidRPr="00B625DE">
              <w:rPr>
                <w:color w:val="000000"/>
                <w:sz w:val="20"/>
                <w:lang w:val="en-GB" w:eastAsia="en-GB"/>
              </w:rPr>
              <w:t>To</w:t>
            </w:r>
          </w:p>
          <w:p w14:paraId="23E704D9" w14:textId="412BABC7" w:rsidR="00292EC0" w:rsidRPr="00B625DE" w:rsidRDefault="00817F0B" w:rsidP="003C0526">
            <w:pPr>
              <w:jc w:val="left"/>
              <w:rPr>
                <w:color w:val="000000"/>
                <w:sz w:val="20"/>
                <w:lang w:val="en-GB" w:eastAsia="en-GB"/>
              </w:rPr>
            </w:pPr>
            <w:r w:rsidRPr="00B625DE">
              <w:rPr>
                <w:color w:val="000000"/>
                <w:sz w:val="20"/>
                <w:lang w:val="en-GB"/>
              </w:rPr>
              <w:t>NL_PSPR_GDI</w:t>
            </w:r>
            <w:r w:rsidR="00292EC0" w:rsidRPr="00B625DE">
              <w:rPr>
                <w:color w:val="000000"/>
                <w:sz w:val="20"/>
                <w:lang w:val="en-GB"/>
              </w:rPr>
              <w:t>_RX_C1</w:t>
            </w:r>
            <w:r w:rsidRPr="00B625DE">
              <w:rPr>
                <w:color w:val="000000"/>
                <w:sz w:val="20"/>
                <w:lang w:val="en-GB"/>
              </w:rPr>
              <w:t>0</w:t>
            </w:r>
          </w:p>
        </w:tc>
        <w:tc>
          <w:tcPr>
            <w:tcW w:w="2588" w:type="dxa"/>
            <w:tcBorders>
              <w:top w:val="nil"/>
              <w:left w:val="nil"/>
              <w:bottom w:val="single" w:sz="4" w:space="0" w:color="auto"/>
              <w:right w:val="single" w:sz="4" w:space="0" w:color="auto"/>
            </w:tcBorders>
            <w:shd w:val="clear" w:color="auto" w:fill="auto"/>
            <w:hideMark/>
          </w:tcPr>
          <w:p w14:paraId="70B1CD6C" w14:textId="10053589" w:rsidR="00292EC0" w:rsidRPr="008C0CD3" w:rsidRDefault="00292EC0" w:rsidP="00817F0B">
            <w:pPr>
              <w:jc w:val="left"/>
              <w:rPr>
                <w:color w:val="000000"/>
                <w:sz w:val="20"/>
                <w:lang w:val="en-GB" w:eastAsia="en-GB"/>
              </w:rPr>
            </w:pPr>
            <w:r w:rsidRPr="008C0CD3">
              <w:rPr>
                <w:color w:val="000000"/>
                <w:sz w:val="20"/>
                <w:lang w:val="en-GB" w:eastAsia="en-GB"/>
              </w:rPr>
              <w:t xml:space="preserve">Simulated </w:t>
            </w:r>
            <w:r w:rsidR="00817F0B" w:rsidRPr="008C0CD3">
              <w:rPr>
                <w:color w:val="000000"/>
                <w:sz w:val="20"/>
                <w:lang w:val="en-GB" w:eastAsia="en-GB"/>
              </w:rPr>
              <w:t xml:space="preserve">(output) </w:t>
            </w:r>
            <w:r w:rsidRPr="008C0CD3">
              <w:rPr>
                <w:color w:val="000000"/>
                <w:sz w:val="20"/>
                <w:lang w:val="en-GB" w:eastAsia="en-GB"/>
              </w:rPr>
              <w:t>standard deviation</w:t>
            </w:r>
          </w:p>
        </w:tc>
        <w:tc>
          <w:tcPr>
            <w:tcW w:w="4546" w:type="dxa"/>
            <w:tcBorders>
              <w:top w:val="nil"/>
              <w:left w:val="nil"/>
              <w:bottom w:val="single" w:sz="4" w:space="0" w:color="auto"/>
              <w:right w:val="single" w:sz="4" w:space="0" w:color="auto"/>
            </w:tcBorders>
            <w:shd w:val="clear" w:color="auto" w:fill="auto"/>
            <w:hideMark/>
          </w:tcPr>
          <w:p w14:paraId="7022AB35" w14:textId="252075D8" w:rsidR="00292EC0" w:rsidRPr="008C0CD3" w:rsidRDefault="00292EC0" w:rsidP="003C0526">
            <w:pPr>
              <w:jc w:val="left"/>
              <w:rPr>
                <w:color w:val="000000"/>
                <w:sz w:val="20"/>
                <w:lang w:val="en-GB" w:eastAsia="en-GB"/>
              </w:rPr>
            </w:pPr>
            <w:r w:rsidRPr="008C0CD3">
              <w:rPr>
                <w:color w:val="000000"/>
                <w:sz w:val="20"/>
                <w:lang w:val="en-GB" w:eastAsia="en-GB"/>
              </w:rPr>
              <w:t>This is the standard deviation of the probability distribution. It is the output obtained based on the simulation process (gross of re</w:t>
            </w:r>
            <w:r w:rsidR="00742741" w:rsidRPr="008C0CD3">
              <w:rPr>
                <w:color w:val="000000"/>
                <w:sz w:val="20"/>
                <w:lang w:val="en-GB" w:eastAsia="en-GB"/>
              </w:rPr>
              <w:t xml:space="preserve">insurance and on a </w:t>
            </w:r>
            <w:r w:rsidRPr="008C0CD3">
              <w:rPr>
                <w:color w:val="000000"/>
                <w:sz w:val="20"/>
                <w:lang w:val="en-GB" w:eastAsia="en-GB"/>
              </w:rPr>
              <w:t>discounted basis).</w:t>
            </w:r>
          </w:p>
        </w:tc>
      </w:tr>
      <w:tr w:rsidR="00292EC0" w:rsidRPr="008C0CD3" w14:paraId="0F0DA707" w14:textId="77777777" w:rsidTr="000E0CDC">
        <w:trPr>
          <w:trHeight w:val="1815"/>
        </w:trPr>
        <w:tc>
          <w:tcPr>
            <w:tcW w:w="2950" w:type="dxa"/>
            <w:tcBorders>
              <w:top w:val="nil"/>
              <w:left w:val="single" w:sz="4" w:space="0" w:color="auto"/>
              <w:bottom w:val="single" w:sz="4" w:space="0" w:color="auto"/>
              <w:right w:val="single" w:sz="4" w:space="0" w:color="auto"/>
            </w:tcBorders>
            <w:shd w:val="clear" w:color="auto" w:fill="auto"/>
            <w:hideMark/>
          </w:tcPr>
          <w:p w14:paraId="4322CAD7" w14:textId="228DA9DF" w:rsidR="00292EC0" w:rsidRPr="00B625DE" w:rsidRDefault="00817F0B" w:rsidP="003C0526">
            <w:pPr>
              <w:jc w:val="left"/>
              <w:rPr>
                <w:color w:val="000000"/>
                <w:sz w:val="20"/>
                <w:lang w:val="en-GB"/>
              </w:rPr>
            </w:pPr>
            <w:r w:rsidRPr="00B625DE">
              <w:rPr>
                <w:color w:val="000000"/>
                <w:sz w:val="20"/>
                <w:lang w:val="en-GB"/>
              </w:rPr>
              <w:t>NL_PSPR_GDI_R1_C11</w:t>
            </w:r>
          </w:p>
          <w:p w14:paraId="28CC7D3D" w14:textId="77777777" w:rsidR="00292EC0" w:rsidRPr="00B625DE" w:rsidRDefault="00292EC0" w:rsidP="003C0526">
            <w:pPr>
              <w:jc w:val="left"/>
              <w:rPr>
                <w:color w:val="000000"/>
                <w:sz w:val="20"/>
                <w:lang w:val="en-GB" w:eastAsia="en-GB"/>
              </w:rPr>
            </w:pPr>
            <w:r w:rsidRPr="00B625DE">
              <w:rPr>
                <w:color w:val="000000"/>
                <w:sz w:val="20"/>
                <w:lang w:val="en-GB" w:eastAsia="en-GB"/>
              </w:rPr>
              <w:t>To</w:t>
            </w:r>
          </w:p>
          <w:p w14:paraId="47ED4C8D" w14:textId="19852A31" w:rsidR="00292EC0" w:rsidRPr="00B625DE" w:rsidRDefault="00817F0B" w:rsidP="003C0526">
            <w:pPr>
              <w:jc w:val="left"/>
              <w:rPr>
                <w:color w:val="000000"/>
                <w:sz w:val="20"/>
                <w:lang w:val="en-GB" w:eastAsia="en-GB"/>
              </w:rPr>
            </w:pPr>
            <w:r w:rsidRPr="00B625DE">
              <w:rPr>
                <w:color w:val="000000"/>
                <w:sz w:val="20"/>
                <w:lang w:val="en-GB"/>
              </w:rPr>
              <w:t>NL_PSPR_GDI_RX_C26</w:t>
            </w:r>
          </w:p>
        </w:tc>
        <w:tc>
          <w:tcPr>
            <w:tcW w:w="2588" w:type="dxa"/>
            <w:tcBorders>
              <w:top w:val="nil"/>
              <w:left w:val="nil"/>
              <w:bottom w:val="single" w:sz="4" w:space="0" w:color="auto"/>
              <w:right w:val="single" w:sz="4" w:space="0" w:color="auto"/>
            </w:tcBorders>
            <w:shd w:val="clear" w:color="auto" w:fill="auto"/>
            <w:hideMark/>
          </w:tcPr>
          <w:p w14:paraId="759E8A52" w14:textId="0B5A9287" w:rsidR="00292EC0" w:rsidRPr="008C0CD3" w:rsidRDefault="00292EC0" w:rsidP="003C0526">
            <w:pPr>
              <w:jc w:val="left"/>
              <w:rPr>
                <w:color w:val="000000"/>
                <w:sz w:val="20"/>
                <w:lang w:val="en-GB" w:eastAsia="en-GB"/>
              </w:rPr>
            </w:pPr>
            <w:r w:rsidRPr="008C0CD3">
              <w:rPr>
                <w:color w:val="000000"/>
                <w:sz w:val="20"/>
                <w:lang w:val="en-GB" w:eastAsia="en-GB"/>
              </w:rPr>
              <w:t>Percentiles from 0.001 to 0.999</w:t>
            </w:r>
            <w:r w:rsidR="0022311E" w:rsidRPr="008C0CD3">
              <w:rPr>
                <w:color w:val="000000"/>
                <w:sz w:val="20"/>
                <w:lang w:val="en-GB" w:eastAsia="en-GB"/>
              </w:rPr>
              <w:t xml:space="preserve"> (see Annex XII for the required percentiles)</w:t>
            </w:r>
          </w:p>
        </w:tc>
        <w:tc>
          <w:tcPr>
            <w:tcW w:w="4546" w:type="dxa"/>
            <w:tcBorders>
              <w:top w:val="nil"/>
              <w:left w:val="nil"/>
              <w:bottom w:val="single" w:sz="4" w:space="0" w:color="auto"/>
              <w:right w:val="single" w:sz="4" w:space="0" w:color="auto"/>
            </w:tcBorders>
            <w:shd w:val="clear" w:color="auto" w:fill="auto"/>
            <w:hideMark/>
          </w:tcPr>
          <w:p w14:paraId="5E2D6878" w14:textId="4D9B3AD0" w:rsidR="00292EC0" w:rsidRPr="008C0CD3" w:rsidRDefault="008C0CD3" w:rsidP="008C0CD3">
            <w:pPr>
              <w:jc w:val="left"/>
              <w:rPr>
                <w:color w:val="000000"/>
                <w:sz w:val="20"/>
                <w:lang w:val="en-GB" w:eastAsia="en-GB"/>
              </w:rPr>
            </w:pPr>
            <w:r>
              <w:rPr>
                <w:color w:val="000000"/>
                <w:sz w:val="20"/>
                <w:lang w:val="en-GB" w:eastAsia="en-GB"/>
              </w:rPr>
              <w:t>The undertaking</w:t>
            </w:r>
            <w:r w:rsidRPr="008C0CD3">
              <w:rPr>
                <w:color w:val="000000"/>
                <w:sz w:val="20"/>
                <w:lang w:val="en-GB" w:eastAsia="en-GB"/>
              </w:rPr>
              <w:t xml:space="preserve"> </w:t>
            </w:r>
            <w:r w:rsidR="00292EC0" w:rsidRPr="008C0CD3">
              <w:rPr>
                <w:color w:val="000000"/>
                <w:sz w:val="20"/>
                <w:lang w:val="en-GB" w:eastAsia="en-GB"/>
              </w:rPr>
              <w:t xml:space="preserve">is expected </w:t>
            </w:r>
            <w:r>
              <w:rPr>
                <w:color w:val="000000"/>
                <w:sz w:val="20"/>
                <w:lang w:val="en-GB" w:eastAsia="en-GB"/>
              </w:rPr>
              <w:t xml:space="preserve">to </w:t>
            </w:r>
            <w:r w:rsidR="00292EC0" w:rsidRPr="008C0CD3">
              <w:rPr>
                <w:color w:val="000000"/>
                <w:sz w:val="20"/>
                <w:lang w:val="en-GB" w:eastAsia="en-GB"/>
              </w:rPr>
              <w:t>indicate the amounts of the percentiles required in the table related to the probability distribution obtained based on the simulation process</w:t>
            </w:r>
            <w:r w:rsidR="00742741" w:rsidRPr="008C0CD3">
              <w:rPr>
                <w:color w:val="000000"/>
                <w:sz w:val="20"/>
                <w:lang w:val="en-GB" w:eastAsia="en-GB"/>
              </w:rPr>
              <w:t xml:space="preserve"> (gross of reinsurance and on a </w:t>
            </w:r>
            <w:r w:rsidR="00292EC0" w:rsidRPr="008C0CD3">
              <w:rPr>
                <w:color w:val="000000"/>
                <w:sz w:val="20"/>
                <w:lang w:val="en-GB" w:eastAsia="en-GB"/>
              </w:rPr>
              <w:t>discounted basis).</w:t>
            </w:r>
          </w:p>
        </w:tc>
      </w:tr>
      <w:tr w:rsidR="00292EC0" w:rsidRPr="008C0CD3" w14:paraId="78C60E07" w14:textId="77777777" w:rsidTr="000E0CDC">
        <w:trPr>
          <w:trHeight w:val="300"/>
        </w:trPr>
        <w:tc>
          <w:tcPr>
            <w:tcW w:w="10084" w:type="dxa"/>
            <w:gridSpan w:val="3"/>
            <w:tcBorders>
              <w:top w:val="single" w:sz="8" w:space="0" w:color="auto"/>
              <w:left w:val="single" w:sz="8" w:space="0" w:color="auto"/>
              <w:bottom w:val="nil"/>
              <w:right w:val="single" w:sz="8" w:space="0" w:color="000000"/>
            </w:tcBorders>
            <w:shd w:val="clear" w:color="auto" w:fill="auto"/>
            <w:noWrap/>
            <w:hideMark/>
          </w:tcPr>
          <w:p w14:paraId="19CD6C72" w14:textId="77777777" w:rsidR="00292EC0" w:rsidRPr="008C0CD3" w:rsidRDefault="00292EC0" w:rsidP="003C0526">
            <w:pPr>
              <w:jc w:val="left"/>
              <w:rPr>
                <w:b/>
                <w:bCs/>
                <w:color w:val="000000"/>
                <w:sz w:val="20"/>
                <w:lang w:val="en-GB" w:eastAsia="en-GB"/>
              </w:rPr>
            </w:pPr>
            <w:r w:rsidRPr="008C0CD3">
              <w:rPr>
                <w:b/>
                <w:bCs/>
                <w:color w:val="000000"/>
                <w:sz w:val="20"/>
                <w:lang w:val="en-GB" w:eastAsia="en-GB"/>
              </w:rPr>
              <w:lastRenderedPageBreak/>
              <w:t>NET OF REINSURANCE PREMIUM RISK MODEL DATA</w:t>
            </w:r>
          </w:p>
        </w:tc>
      </w:tr>
      <w:tr w:rsidR="00292EC0" w:rsidRPr="008C0CD3" w14:paraId="40ECCDBA" w14:textId="77777777" w:rsidTr="000E0CDC">
        <w:trPr>
          <w:trHeight w:val="900"/>
        </w:trPr>
        <w:tc>
          <w:tcPr>
            <w:tcW w:w="2950" w:type="dxa"/>
            <w:tcBorders>
              <w:top w:val="single" w:sz="4" w:space="0" w:color="auto"/>
              <w:left w:val="single" w:sz="4" w:space="0" w:color="auto"/>
              <w:bottom w:val="single" w:sz="4" w:space="0" w:color="auto"/>
              <w:right w:val="single" w:sz="4" w:space="0" w:color="auto"/>
            </w:tcBorders>
            <w:shd w:val="clear" w:color="auto" w:fill="auto"/>
            <w:hideMark/>
          </w:tcPr>
          <w:p w14:paraId="611520B8" w14:textId="77777777" w:rsidR="00292EC0" w:rsidRPr="008C0CD3" w:rsidRDefault="00292EC0" w:rsidP="003C0526">
            <w:pPr>
              <w:jc w:val="left"/>
              <w:rPr>
                <w:color w:val="000000"/>
                <w:sz w:val="20"/>
                <w:lang w:val="en-GB" w:eastAsia="en-GB"/>
              </w:rPr>
            </w:pPr>
            <w:r w:rsidRPr="00B625DE">
              <w:rPr>
                <w:color w:val="000000"/>
                <w:sz w:val="20"/>
                <w:lang w:val="en-GB"/>
              </w:rPr>
              <w:t>NL_*_NET_R1_C*</w:t>
            </w:r>
          </w:p>
        </w:tc>
        <w:tc>
          <w:tcPr>
            <w:tcW w:w="2588" w:type="dxa"/>
            <w:tcBorders>
              <w:top w:val="single" w:sz="4" w:space="0" w:color="auto"/>
              <w:left w:val="nil"/>
              <w:bottom w:val="single" w:sz="4" w:space="0" w:color="auto"/>
              <w:right w:val="single" w:sz="4" w:space="0" w:color="auto"/>
            </w:tcBorders>
            <w:shd w:val="clear" w:color="auto" w:fill="auto"/>
            <w:hideMark/>
          </w:tcPr>
          <w:p w14:paraId="02952E8E" w14:textId="77777777" w:rsidR="00292EC0" w:rsidRPr="008C0CD3" w:rsidRDefault="00292EC0" w:rsidP="003C0526">
            <w:pPr>
              <w:jc w:val="left"/>
              <w:rPr>
                <w:color w:val="000000"/>
                <w:sz w:val="20"/>
                <w:lang w:val="en-GB" w:eastAsia="en-GB"/>
              </w:rPr>
            </w:pPr>
            <w:r w:rsidRPr="008C0CD3">
              <w:rPr>
                <w:color w:val="000000"/>
                <w:sz w:val="20"/>
                <w:lang w:val="en-GB" w:eastAsia="en-GB"/>
              </w:rPr>
              <w:t>Diversified premium risk excluding explicit Catastrophe Risk</w:t>
            </w:r>
          </w:p>
        </w:tc>
        <w:tc>
          <w:tcPr>
            <w:tcW w:w="4546" w:type="dxa"/>
            <w:tcBorders>
              <w:top w:val="single" w:sz="4" w:space="0" w:color="auto"/>
              <w:left w:val="nil"/>
              <w:bottom w:val="single" w:sz="4" w:space="0" w:color="auto"/>
              <w:right w:val="single" w:sz="4" w:space="0" w:color="auto"/>
            </w:tcBorders>
            <w:shd w:val="clear" w:color="auto" w:fill="auto"/>
            <w:hideMark/>
          </w:tcPr>
          <w:p w14:paraId="3027ACCB" w14:textId="77777777" w:rsidR="00292EC0" w:rsidRPr="008C0CD3" w:rsidRDefault="00292EC0" w:rsidP="003C0526">
            <w:pPr>
              <w:jc w:val="left"/>
              <w:rPr>
                <w:color w:val="000000"/>
                <w:sz w:val="20"/>
                <w:lang w:val="en-GB" w:eastAsia="en-GB"/>
              </w:rPr>
            </w:pPr>
            <w:r w:rsidRPr="008C0CD3">
              <w:rPr>
                <w:color w:val="000000"/>
                <w:sz w:val="20"/>
                <w:lang w:val="en-GB" w:eastAsia="en-GB"/>
              </w:rPr>
              <w:t xml:space="preserve">Aggregate premium risk net of reinsurance after applying diversification effects among different risks. </w:t>
            </w:r>
          </w:p>
          <w:p w14:paraId="4FF9E5AC" w14:textId="4F6874A9" w:rsidR="00292EC0" w:rsidRPr="008C0CD3" w:rsidRDefault="00292EC0" w:rsidP="003C0526">
            <w:pPr>
              <w:jc w:val="left"/>
              <w:rPr>
                <w:color w:val="000000"/>
                <w:sz w:val="20"/>
                <w:lang w:val="en-GB" w:eastAsia="en-GB"/>
              </w:rPr>
            </w:pPr>
            <w:r w:rsidRPr="008C0CD3">
              <w:rPr>
                <w:color w:val="000000"/>
                <w:sz w:val="20"/>
                <w:lang w:val="en-GB" w:eastAsia="en-GB"/>
              </w:rPr>
              <w:t xml:space="preserve">It will include catastrophe risk if it is </w:t>
            </w:r>
            <w:r w:rsidR="008C0CD3" w:rsidRPr="008C0CD3">
              <w:rPr>
                <w:color w:val="000000"/>
                <w:sz w:val="20"/>
                <w:lang w:val="en-GB" w:eastAsia="en-GB"/>
              </w:rPr>
              <w:t>modelled</w:t>
            </w:r>
            <w:r w:rsidRPr="008C0CD3">
              <w:rPr>
                <w:color w:val="000000"/>
                <w:sz w:val="20"/>
                <w:lang w:val="en-GB" w:eastAsia="en-GB"/>
              </w:rPr>
              <w:t xml:space="preserve"> jointly with the premium risk, otherwise catastrophe risk will be reported using separate codes described</w:t>
            </w:r>
            <w:r w:rsidR="008C0CD3">
              <w:rPr>
                <w:color w:val="000000"/>
                <w:sz w:val="20"/>
                <w:lang w:val="en-GB" w:eastAsia="en-GB"/>
              </w:rPr>
              <w:t xml:space="preserve"> </w:t>
            </w:r>
            <w:r w:rsidRPr="008C0CD3">
              <w:rPr>
                <w:color w:val="000000"/>
                <w:sz w:val="20"/>
                <w:lang w:val="en-GB" w:eastAsia="en-GB"/>
              </w:rPr>
              <w:t>in the “</w:t>
            </w:r>
            <w:r w:rsidRPr="008C0CD3">
              <w:rPr>
                <w:bCs/>
                <w:color w:val="000000"/>
                <w:sz w:val="20"/>
                <w:lang w:val="en-GB" w:eastAsia="en-GB"/>
              </w:rPr>
              <w:t>DISTRIBUTION OF LOSSES FROM CATASTROPHE PERILS</w:t>
            </w:r>
            <w:r w:rsidRPr="008C0CD3">
              <w:rPr>
                <w:color w:val="000000"/>
                <w:sz w:val="20"/>
                <w:lang w:val="en-GB" w:eastAsia="en-GB"/>
              </w:rPr>
              <w:t>” section of this LOG file.</w:t>
            </w:r>
          </w:p>
        </w:tc>
      </w:tr>
      <w:tr w:rsidR="00292EC0" w:rsidRPr="008C0CD3" w14:paraId="3D44C1CF" w14:textId="77777777" w:rsidTr="000E0CDC">
        <w:trPr>
          <w:trHeight w:val="600"/>
        </w:trPr>
        <w:tc>
          <w:tcPr>
            <w:tcW w:w="2950" w:type="dxa"/>
            <w:tcBorders>
              <w:top w:val="nil"/>
              <w:left w:val="single" w:sz="4" w:space="0" w:color="auto"/>
              <w:bottom w:val="single" w:sz="4" w:space="0" w:color="auto"/>
              <w:right w:val="single" w:sz="4" w:space="0" w:color="auto"/>
            </w:tcBorders>
            <w:shd w:val="clear" w:color="auto" w:fill="auto"/>
          </w:tcPr>
          <w:p w14:paraId="579D3508" w14:textId="77777777" w:rsidR="00292EC0" w:rsidRPr="00B625DE" w:rsidRDefault="00292EC0" w:rsidP="003C0526">
            <w:pPr>
              <w:jc w:val="left"/>
              <w:rPr>
                <w:color w:val="000000"/>
                <w:sz w:val="20"/>
                <w:lang w:val="en-GB"/>
              </w:rPr>
            </w:pPr>
            <w:r w:rsidRPr="00B625DE">
              <w:rPr>
                <w:color w:val="000000"/>
                <w:sz w:val="20"/>
                <w:lang w:val="en-GB"/>
              </w:rPr>
              <w:t>NL_PSIILOB_XXX_R2_C1</w:t>
            </w:r>
          </w:p>
          <w:p w14:paraId="4508534A"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6B70207C" w14:textId="77777777" w:rsidR="00292EC0" w:rsidRPr="00052627" w:rsidRDefault="00292EC0" w:rsidP="003C0526">
            <w:pPr>
              <w:jc w:val="left"/>
              <w:rPr>
                <w:color w:val="000000"/>
                <w:sz w:val="20"/>
                <w:lang w:val="de-DE" w:eastAsia="en-GB"/>
              </w:rPr>
            </w:pPr>
            <w:r w:rsidRPr="00052627">
              <w:rPr>
                <w:color w:val="000000"/>
                <w:sz w:val="20"/>
                <w:lang w:val="de-DE"/>
              </w:rPr>
              <w:t>NL_PSIILOB_XXX_R29_C1</w:t>
            </w:r>
          </w:p>
        </w:tc>
        <w:tc>
          <w:tcPr>
            <w:tcW w:w="2588" w:type="dxa"/>
            <w:tcBorders>
              <w:top w:val="nil"/>
              <w:left w:val="nil"/>
              <w:bottom w:val="single" w:sz="4" w:space="0" w:color="auto"/>
              <w:right w:val="single" w:sz="4" w:space="0" w:color="auto"/>
            </w:tcBorders>
            <w:shd w:val="clear" w:color="auto" w:fill="auto"/>
          </w:tcPr>
          <w:p w14:paraId="479B36BF" w14:textId="77777777" w:rsidR="00292EC0" w:rsidRPr="008C0CD3" w:rsidRDefault="00292EC0" w:rsidP="003C0526">
            <w:pPr>
              <w:jc w:val="left"/>
              <w:rPr>
                <w:color w:val="000000"/>
                <w:sz w:val="20"/>
                <w:lang w:val="en-GB" w:eastAsia="en-GB"/>
              </w:rPr>
            </w:pPr>
            <w:r w:rsidRPr="008C0CD3">
              <w:rPr>
                <w:color w:val="000000"/>
                <w:sz w:val="20"/>
                <w:lang w:val="en-GB" w:eastAsia="en-GB"/>
              </w:rPr>
              <w:t>Line of Business</w:t>
            </w:r>
          </w:p>
        </w:tc>
        <w:tc>
          <w:tcPr>
            <w:tcW w:w="4546" w:type="dxa"/>
            <w:tcBorders>
              <w:top w:val="nil"/>
              <w:left w:val="nil"/>
              <w:bottom w:val="single" w:sz="4" w:space="0" w:color="auto"/>
              <w:right w:val="single" w:sz="4" w:space="0" w:color="auto"/>
            </w:tcBorders>
            <w:shd w:val="clear" w:color="auto" w:fill="auto"/>
          </w:tcPr>
          <w:p w14:paraId="28902769" w14:textId="77777777" w:rsidR="00292EC0" w:rsidRPr="008C0CD3" w:rsidRDefault="00292EC0" w:rsidP="003C0526">
            <w:pPr>
              <w:jc w:val="left"/>
              <w:rPr>
                <w:color w:val="000000"/>
                <w:sz w:val="20"/>
                <w:lang w:val="en-GB" w:eastAsia="en-GB"/>
              </w:rPr>
            </w:pPr>
            <w:r w:rsidRPr="008C0CD3">
              <w:rPr>
                <w:color w:val="000000"/>
                <w:sz w:val="20"/>
                <w:lang w:val="en-GB" w:eastAsia="en-GB"/>
              </w:rPr>
              <w:t xml:space="preserve">List of Solvency 2 </w:t>
            </w:r>
            <w:proofErr w:type="spellStart"/>
            <w:r w:rsidRPr="008C0CD3">
              <w:rPr>
                <w:color w:val="000000"/>
                <w:sz w:val="20"/>
                <w:lang w:val="en-GB" w:eastAsia="en-GB"/>
              </w:rPr>
              <w:t>non life</w:t>
            </w:r>
            <w:proofErr w:type="spellEnd"/>
            <w:r w:rsidRPr="008C0CD3">
              <w:rPr>
                <w:color w:val="000000"/>
                <w:sz w:val="20"/>
                <w:lang w:val="en-GB" w:eastAsia="en-GB"/>
              </w:rPr>
              <w:t xml:space="preserve"> line of business in the order they appear in Annex I Delegated Regulation 2015/35. R2 contains the first one in the Directive, R3 the second one and so on. If only the last one is used by the undertaking then only R29 should be used.</w:t>
            </w:r>
          </w:p>
        </w:tc>
      </w:tr>
      <w:tr w:rsidR="00292EC0" w:rsidRPr="008C0CD3" w14:paraId="6126E28D" w14:textId="77777777" w:rsidTr="000E0CDC">
        <w:trPr>
          <w:trHeight w:val="600"/>
        </w:trPr>
        <w:tc>
          <w:tcPr>
            <w:tcW w:w="2950" w:type="dxa"/>
            <w:tcBorders>
              <w:top w:val="nil"/>
              <w:left w:val="single" w:sz="4" w:space="0" w:color="auto"/>
              <w:bottom w:val="single" w:sz="4" w:space="0" w:color="auto"/>
              <w:right w:val="single" w:sz="4" w:space="0" w:color="auto"/>
            </w:tcBorders>
            <w:shd w:val="clear" w:color="auto" w:fill="auto"/>
          </w:tcPr>
          <w:p w14:paraId="11CBF3CD" w14:textId="77777777" w:rsidR="00292EC0" w:rsidRPr="00B625DE" w:rsidRDefault="00292EC0" w:rsidP="003C0526">
            <w:pPr>
              <w:jc w:val="left"/>
              <w:rPr>
                <w:color w:val="000000"/>
                <w:sz w:val="20"/>
                <w:lang w:val="en-GB"/>
              </w:rPr>
            </w:pPr>
            <w:r w:rsidRPr="00B625DE">
              <w:rPr>
                <w:color w:val="000000"/>
                <w:sz w:val="20"/>
                <w:lang w:val="en-GB"/>
              </w:rPr>
              <w:t>NL_PINTLOB_XXX_R30_C1</w:t>
            </w:r>
          </w:p>
          <w:p w14:paraId="5854AB88"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434552C1" w14:textId="77777777" w:rsidR="00292EC0" w:rsidRPr="008C0CD3" w:rsidRDefault="00292EC0" w:rsidP="003C0526">
            <w:pPr>
              <w:jc w:val="left"/>
              <w:rPr>
                <w:color w:val="000000"/>
                <w:sz w:val="20"/>
                <w:lang w:val="en-GB" w:eastAsia="en-GB"/>
              </w:rPr>
            </w:pPr>
            <w:r w:rsidRPr="00B625DE">
              <w:rPr>
                <w:color w:val="000000"/>
                <w:sz w:val="20"/>
                <w:lang w:val="en-GB"/>
              </w:rPr>
              <w:t>NL_PINTLOB_XXX_RXX_C1</w:t>
            </w:r>
          </w:p>
        </w:tc>
        <w:tc>
          <w:tcPr>
            <w:tcW w:w="2588" w:type="dxa"/>
            <w:tcBorders>
              <w:top w:val="nil"/>
              <w:left w:val="nil"/>
              <w:bottom w:val="single" w:sz="4" w:space="0" w:color="auto"/>
              <w:right w:val="single" w:sz="4" w:space="0" w:color="auto"/>
            </w:tcBorders>
            <w:shd w:val="clear" w:color="auto" w:fill="auto"/>
          </w:tcPr>
          <w:p w14:paraId="5584817D" w14:textId="77777777" w:rsidR="00292EC0" w:rsidRPr="008C0CD3" w:rsidRDefault="00292EC0" w:rsidP="003C0526">
            <w:pPr>
              <w:jc w:val="left"/>
              <w:rPr>
                <w:color w:val="000000"/>
                <w:sz w:val="20"/>
                <w:lang w:val="en-GB" w:eastAsia="en-GB"/>
              </w:rPr>
            </w:pPr>
            <w:r w:rsidRPr="008C0CD3">
              <w:rPr>
                <w:color w:val="000000"/>
                <w:sz w:val="20"/>
                <w:lang w:val="en-GB" w:eastAsia="en-GB"/>
              </w:rPr>
              <w:t>Line of Business</w:t>
            </w:r>
          </w:p>
        </w:tc>
        <w:tc>
          <w:tcPr>
            <w:tcW w:w="4546" w:type="dxa"/>
            <w:tcBorders>
              <w:top w:val="nil"/>
              <w:left w:val="nil"/>
              <w:bottom w:val="single" w:sz="4" w:space="0" w:color="auto"/>
              <w:right w:val="single" w:sz="4" w:space="0" w:color="auto"/>
            </w:tcBorders>
            <w:shd w:val="clear" w:color="auto" w:fill="auto"/>
          </w:tcPr>
          <w:p w14:paraId="57688E45" w14:textId="77777777" w:rsidR="00292EC0" w:rsidRPr="008C0CD3" w:rsidRDefault="00292EC0" w:rsidP="003C0526">
            <w:pPr>
              <w:jc w:val="left"/>
              <w:rPr>
                <w:color w:val="000000"/>
                <w:sz w:val="20"/>
                <w:lang w:val="en-GB" w:eastAsia="en-GB"/>
              </w:rPr>
            </w:pPr>
            <w:r w:rsidRPr="008C0CD3">
              <w:rPr>
                <w:color w:val="000000"/>
                <w:sz w:val="20"/>
                <w:lang w:val="en-GB" w:eastAsia="en-GB"/>
              </w:rPr>
              <w:t>Name of the internal line of business used by the undertaking.</w:t>
            </w:r>
          </w:p>
        </w:tc>
      </w:tr>
      <w:tr w:rsidR="00292EC0" w:rsidRPr="008C0CD3" w14:paraId="49A9EDE5" w14:textId="77777777" w:rsidTr="000E0CDC">
        <w:trPr>
          <w:trHeight w:val="600"/>
        </w:trPr>
        <w:tc>
          <w:tcPr>
            <w:tcW w:w="2950" w:type="dxa"/>
            <w:tcBorders>
              <w:top w:val="nil"/>
              <w:left w:val="single" w:sz="4" w:space="0" w:color="auto"/>
              <w:bottom w:val="single" w:sz="4" w:space="0" w:color="auto"/>
              <w:right w:val="single" w:sz="4" w:space="0" w:color="auto"/>
            </w:tcBorders>
            <w:shd w:val="clear" w:color="auto" w:fill="auto"/>
            <w:noWrap/>
            <w:hideMark/>
          </w:tcPr>
          <w:p w14:paraId="2BCE343C" w14:textId="77777777" w:rsidR="00292EC0" w:rsidRPr="00B625DE" w:rsidRDefault="00292EC0" w:rsidP="003C0526">
            <w:pPr>
              <w:jc w:val="left"/>
              <w:rPr>
                <w:color w:val="000000"/>
                <w:sz w:val="20"/>
                <w:lang w:val="en-GB"/>
              </w:rPr>
            </w:pPr>
            <w:r w:rsidRPr="00B625DE">
              <w:rPr>
                <w:color w:val="000000"/>
                <w:sz w:val="20"/>
                <w:lang w:val="en-GB"/>
              </w:rPr>
              <w:t>NL_PMAP_XXX_R30_C2</w:t>
            </w:r>
          </w:p>
          <w:p w14:paraId="20B6A2B0" w14:textId="77777777" w:rsidR="00292EC0" w:rsidRPr="008C0CD3" w:rsidRDefault="00292EC0" w:rsidP="003C0526">
            <w:pPr>
              <w:jc w:val="left"/>
              <w:rPr>
                <w:color w:val="000000"/>
                <w:sz w:val="20"/>
                <w:lang w:val="en-GB" w:eastAsia="en-GB"/>
              </w:rPr>
            </w:pPr>
            <w:r w:rsidRPr="008C0CD3">
              <w:rPr>
                <w:color w:val="000000"/>
                <w:sz w:val="20"/>
                <w:lang w:val="en-GB" w:eastAsia="en-GB"/>
              </w:rPr>
              <w:t>To</w:t>
            </w:r>
          </w:p>
          <w:p w14:paraId="198BF8F4" w14:textId="77777777" w:rsidR="00292EC0" w:rsidRPr="008C0CD3" w:rsidRDefault="00292EC0" w:rsidP="003C0526">
            <w:pPr>
              <w:jc w:val="left"/>
              <w:rPr>
                <w:color w:val="000000"/>
                <w:sz w:val="20"/>
                <w:lang w:val="en-GB" w:eastAsia="en-GB"/>
              </w:rPr>
            </w:pPr>
            <w:r w:rsidRPr="00B625DE">
              <w:rPr>
                <w:color w:val="000000"/>
                <w:sz w:val="20"/>
                <w:lang w:val="en-GB"/>
              </w:rPr>
              <w:t>NL_PIMAP_XXX_RXX_C2</w:t>
            </w:r>
          </w:p>
        </w:tc>
        <w:tc>
          <w:tcPr>
            <w:tcW w:w="2588" w:type="dxa"/>
            <w:tcBorders>
              <w:top w:val="nil"/>
              <w:left w:val="nil"/>
              <w:bottom w:val="single" w:sz="4" w:space="0" w:color="auto"/>
              <w:right w:val="single" w:sz="4" w:space="0" w:color="auto"/>
            </w:tcBorders>
            <w:shd w:val="clear" w:color="auto" w:fill="auto"/>
            <w:hideMark/>
          </w:tcPr>
          <w:p w14:paraId="29DA7944" w14:textId="77777777" w:rsidR="00292EC0" w:rsidRPr="008C0CD3" w:rsidRDefault="00292EC0" w:rsidP="003C0526">
            <w:pPr>
              <w:jc w:val="left"/>
              <w:rPr>
                <w:color w:val="000000"/>
                <w:sz w:val="20"/>
                <w:lang w:val="en-GB" w:eastAsia="en-GB"/>
              </w:rPr>
            </w:pPr>
            <w:r w:rsidRPr="008C0CD3">
              <w:rPr>
                <w:color w:val="000000"/>
                <w:sz w:val="20"/>
                <w:lang w:val="en-GB" w:eastAsia="en-GB"/>
              </w:rPr>
              <w:t>Map to Solvency II line of business</w:t>
            </w:r>
          </w:p>
        </w:tc>
        <w:tc>
          <w:tcPr>
            <w:tcW w:w="4546" w:type="dxa"/>
            <w:tcBorders>
              <w:top w:val="nil"/>
              <w:left w:val="nil"/>
              <w:bottom w:val="single" w:sz="4" w:space="0" w:color="auto"/>
              <w:right w:val="single" w:sz="4" w:space="0" w:color="auto"/>
            </w:tcBorders>
            <w:shd w:val="clear" w:color="auto" w:fill="auto"/>
            <w:hideMark/>
          </w:tcPr>
          <w:p w14:paraId="3D6AEA43" w14:textId="2793A217" w:rsidR="00292EC0" w:rsidRPr="008C0CD3" w:rsidRDefault="00292EC0" w:rsidP="003C0526">
            <w:pPr>
              <w:jc w:val="left"/>
              <w:rPr>
                <w:color w:val="000000"/>
                <w:sz w:val="20"/>
                <w:lang w:val="en-GB" w:eastAsia="en-GB"/>
              </w:rPr>
            </w:pPr>
            <w:r w:rsidRPr="008C0CD3">
              <w:rPr>
                <w:color w:val="000000"/>
                <w:sz w:val="20"/>
                <w:lang w:val="en-GB" w:eastAsia="en-GB"/>
              </w:rPr>
              <w:t>Line of business defined</w:t>
            </w:r>
            <w:r w:rsidR="008C0CD3">
              <w:rPr>
                <w:color w:val="000000"/>
                <w:sz w:val="20"/>
                <w:lang w:val="en-GB" w:eastAsia="en-GB"/>
              </w:rPr>
              <w:t xml:space="preserve"> </w:t>
            </w:r>
            <w:r w:rsidRPr="008C0CD3">
              <w:rPr>
                <w:color w:val="000000"/>
                <w:sz w:val="20"/>
                <w:lang w:val="en-GB" w:eastAsia="en-GB"/>
              </w:rPr>
              <w:t xml:space="preserve">by Annex I Delegated Regulation 2015/35. </w:t>
            </w:r>
            <w:r w:rsidR="008C0CD3" w:rsidRPr="008C0CD3">
              <w:rPr>
                <w:color w:val="000000"/>
                <w:sz w:val="20"/>
                <w:lang w:val="en-GB" w:eastAsia="en-GB"/>
              </w:rPr>
              <w:t>It</w:t>
            </w:r>
            <w:r w:rsidRPr="008C0CD3">
              <w:rPr>
                <w:color w:val="000000"/>
                <w:sz w:val="20"/>
                <w:lang w:val="en-GB" w:eastAsia="en-GB"/>
              </w:rPr>
              <w:t xml:space="preserve"> is expected the insurance and reinsurance undertakings indicate in which Solvency II </w:t>
            </w:r>
            <w:proofErr w:type="spellStart"/>
            <w:r w:rsidRPr="008C0CD3">
              <w:rPr>
                <w:color w:val="000000"/>
                <w:sz w:val="20"/>
                <w:lang w:val="en-GB" w:eastAsia="en-GB"/>
              </w:rPr>
              <w:t>LoB</w:t>
            </w:r>
            <w:proofErr w:type="spellEnd"/>
            <w:r w:rsidRPr="008C0CD3">
              <w:rPr>
                <w:color w:val="000000"/>
                <w:sz w:val="20"/>
                <w:lang w:val="en-GB" w:eastAsia="en-GB"/>
              </w:rPr>
              <w:t xml:space="preserve"> each internal </w:t>
            </w:r>
            <w:proofErr w:type="spellStart"/>
            <w:r w:rsidRPr="008C0CD3">
              <w:rPr>
                <w:color w:val="000000"/>
                <w:sz w:val="20"/>
                <w:lang w:val="en-GB" w:eastAsia="en-GB"/>
              </w:rPr>
              <w:t>LoB</w:t>
            </w:r>
            <w:proofErr w:type="spellEnd"/>
            <w:r w:rsidRPr="008C0CD3">
              <w:rPr>
                <w:color w:val="000000"/>
                <w:sz w:val="20"/>
                <w:lang w:val="en-GB" w:eastAsia="en-GB"/>
              </w:rPr>
              <w:t xml:space="preserve"> should be included.</w:t>
            </w:r>
          </w:p>
        </w:tc>
      </w:tr>
      <w:tr w:rsidR="00292EC0" w:rsidRPr="008C0CD3" w14:paraId="2BAF32B9" w14:textId="77777777" w:rsidTr="000E0CDC">
        <w:trPr>
          <w:trHeight w:val="600"/>
        </w:trPr>
        <w:tc>
          <w:tcPr>
            <w:tcW w:w="10084" w:type="dxa"/>
            <w:gridSpan w:val="3"/>
            <w:tcBorders>
              <w:top w:val="nil"/>
              <w:left w:val="single" w:sz="4" w:space="0" w:color="auto"/>
              <w:bottom w:val="single" w:sz="4" w:space="0" w:color="auto"/>
              <w:right w:val="single" w:sz="4" w:space="0" w:color="auto"/>
            </w:tcBorders>
            <w:shd w:val="clear" w:color="auto" w:fill="auto"/>
            <w:noWrap/>
          </w:tcPr>
          <w:p w14:paraId="17185711" w14:textId="77777777" w:rsidR="00292EC0" w:rsidRPr="008C0CD3" w:rsidRDefault="00292EC0" w:rsidP="003C0526">
            <w:pPr>
              <w:jc w:val="left"/>
              <w:rPr>
                <w:color w:val="000000"/>
                <w:sz w:val="20"/>
                <w:lang w:val="en-GB" w:eastAsia="en-GB"/>
              </w:rPr>
            </w:pPr>
            <w:r w:rsidRPr="008C0CD3">
              <w:rPr>
                <w:color w:val="000000"/>
                <w:sz w:val="20"/>
                <w:lang w:val="en-GB" w:eastAsia="en-GB"/>
              </w:rPr>
              <w:t>The following apply for the rest of the section:</w:t>
            </w:r>
          </w:p>
          <w:p w14:paraId="1BD0D7BB" w14:textId="77777777" w:rsidR="00292EC0" w:rsidRPr="008C0CD3" w:rsidRDefault="00292EC0" w:rsidP="003C0526">
            <w:pPr>
              <w:jc w:val="left"/>
              <w:rPr>
                <w:color w:val="000000"/>
                <w:sz w:val="20"/>
                <w:lang w:val="en-GB" w:eastAsia="en-GB"/>
              </w:rPr>
            </w:pPr>
          </w:p>
          <w:p w14:paraId="35F0EF62" w14:textId="77777777" w:rsidR="00292EC0" w:rsidRPr="008C0CD3" w:rsidRDefault="00292EC0" w:rsidP="003C0526">
            <w:pPr>
              <w:jc w:val="left"/>
              <w:rPr>
                <w:color w:val="000000"/>
                <w:sz w:val="20"/>
                <w:lang w:val="en-GB" w:eastAsia="en-GB"/>
              </w:rPr>
            </w:pPr>
            <w:r w:rsidRPr="00B625DE">
              <w:rPr>
                <w:color w:val="000000"/>
                <w:sz w:val="20"/>
                <w:lang w:val="en-GB"/>
              </w:rPr>
              <w:t xml:space="preserve">Data in rows R2 to R29 </w:t>
            </w:r>
            <w:r w:rsidRPr="008C0CD3">
              <w:rPr>
                <w:color w:val="000000"/>
                <w:sz w:val="20"/>
                <w:lang w:val="en-GB" w:eastAsia="en-GB"/>
              </w:rPr>
              <w:t xml:space="preserve">shall be split according to line of business defined by Annex I Delegated Regulation 2015/35 (Solvency II </w:t>
            </w:r>
            <w:proofErr w:type="spellStart"/>
            <w:r w:rsidRPr="008C0CD3">
              <w:rPr>
                <w:color w:val="000000"/>
                <w:sz w:val="20"/>
                <w:lang w:val="en-GB" w:eastAsia="en-GB"/>
              </w:rPr>
              <w:t>LoBs</w:t>
            </w:r>
            <w:proofErr w:type="spellEnd"/>
            <w:r w:rsidRPr="008C0CD3">
              <w:rPr>
                <w:color w:val="000000"/>
                <w:sz w:val="20"/>
                <w:lang w:val="en-GB" w:eastAsia="en-GB"/>
              </w:rPr>
              <w:t>).</w:t>
            </w:r>
          </w:p>
          <w:p w14:paraId="771C6342" w14:textId="77777777" w:rsidR="00292EC0" w:rsidRPr="008C0CD3" w:rsidRDefault="00292EC0" w:rsidP="003C0526">
            <w:pPr>
              <w:jc w:val="left"/>
              <w:rPr>
                <w:color w:val="000000"/>
                <w:sz w:val="20"/>
                <w:lang w:val="en-GB" w:eastAsia="en-GB"/>
              </w:rPr>
            </w:pPr>
          </w:p>
          <w:p w14:paraId="1718C0F5" w14:textId="77777777" w:rsidR="00292EC0" w:rsidRPr="008C0CD3" w:rsidRDefault="00292EC0" w:rsidP="003C0526">
            <w:pPr>
              <w:jc w:val="left"/>
              <w:rPr>
                <w:color w:val="000000"/>
                <w:sz w:val="20"/>
                <w:lang w:val="en-GB" w:eastAsia="en-GB"/>
              </w:rPr>
            </w:pPr>
            <w:r w:rsidRPr="008C0CD3">
              <w:rPr>
                <w:color w:val="000000"/>
                <w:sz w:val="20"/>
                <w:lang w:val="en-GB" w:eastAsia="en-GB"/>
              </w:rPr>
              <w:t>Data in rows R30 to RXX shall be split according to the internal lines of business used by the insurance and reinsurance undertakings in their internal model. Internal line of business may or may not coincide with the category of business lines established in Solvency II.</w:t>
            </w:r>
          </w:p>
        </w:tc>
      </w:tr>
      <w:tr w:rsidR="009B760F" w:rsidRPr="008C0CD3" w14:paraId="5AE6F0F5"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5B18102C" w14:textId="4C6E3244" w:rsidR="009B760F" w:rsidRPr="00B625DE" w:rsidRDefault="009B760F" w:rsidP="009B760F">
            <w:pPr>
              <w:jc w:val="left"/>
              <w:rPr>
                <w:color w:val="000000"/>
                <w:sz w:val="20"/>
                <w:lang w:val="en-GB"/>
              </w:rPr>
            </w:pPr>
            <w:r w:rsidRPr="00B625DE">
              <w:rPr>
                <w:color w:val="000000"/>
                <w:sz w:val="20"/>
                <w:lang w:val="en-GB"/>
              </w:rPr>
              <w:t>NL_PEXP_NET_R1_C3</w:t>
            </w:r>
          </w:p>
          <w:p w14:paraId="453141D3" w14:textId="77777777" w:rsidR="009B760F" w:rsidRPr="00B625DE" w:rsidRDefault="009B760F" w:rsidP="009B760F">
            <w:pPr>
              <w:jc w:val="left"/>
              <w:rPr>
                <w:color w:val="000000"/>
                <w:sz w:val="20"/>
                <w:lang w:val="en-GB" w:eastAsia="en-GB"/>
              </w:rPr>
            </w:pPr>
            <w:r w:rsidRPr="00B625DE">
              <w:rPr>
                <w:color w:val="000000"/>
                <w:sz w:val="20"/>
                <w:lang w:val="en-GB" w:eastAsia="en-GB"/>
              </w:rPr>
              <w:t>To</w:t>
            </w:r>
          </w:p>
          <w:p w14:paraId="0DB70D54" w14:textId="17F7663B" w:rsidR="009B760F" w:rsidRPr="00B625DE" w:rsidRDefault="009B760F" w:rsidP="009B760F">
            <w:pPr>
              <w:jc w:val="left"/>
              <w:rPr>
                <w:color w:val="000000"/>
                <w:sz w:val="20"/>
                <w:lang w:val="en-GB" w:eastAsia="en-GB"/>
              </w:rPr>
            </w:pPr>
            <w:r w:rsidRPr="00B625DE">
              <w:rPr>
                <w:color w:val="000000"/>
                <w:sz w:val="20"/>
                <w:lang w:val="en-GB"/>
              </w:rPr>
              <w:t>NL_PEXP_NET_RXX_C3</w:t>
            </w:r>
          </w:p>
        </w:tc>
        <w:tc>
          <w:tcPr>
            <w:tcW w:w="2588" w:type="dxa"/>
            <w:tcBorders>
              <w:top w:val="nil"/>
              <w:left w:val="nil"/>
              <w:bottom w:val="single" w:sz="4" w:space="0" w:color="auto"/>
              <w:right w:val="single" w:sz="4" w:space="0" w:color="auto"/>
            </w:tcBorders>
            <w:shd w:val="clear" w:color="auto" w:fill="auto"/>
            <w:hideMark/>
          </w:tcPr>
          <w:p w14:paraId="4287028B" w14:textId="77777777" w:rsidR="009B760F" w:rsidRPr="008C0CD3" w:rsidRDefault="009B760F" w:rsidP="009B760F">
            <w:pPr>
              <w:jc w:val="left"/>
              <w:rPr>
                <w:color w:val="000000"/>
                <w:sz w:val="20"/>
                <w:lang w:val="en-GB" w:eastAsia="en-GB"/>
              </w:rPr>
            </w:pPr>
            <w:r w:rsidRPr="008C0CD3">
              <w:rPr>
                <w:color w:val="000000"/>
                <w:sz w:val="20"/>
                <w:lang w:val="en-GB" w:eastAsia="en-GB"/>
              </w:rPr>
              <w:t>Net Written Premium</w:t>
            </w:r>
          </w:p>
        </w:tc>
        <w:tc>
          <w:tcPr>
            <w:tcW w:w="4546" w:type="dxa"/>
            <w:tcBorders>
              <w:top w:val="nil"/>
              <w:left w:val="nil"/>
              <w:bottom w:val="single" w:sz="4" w:space="0" w:color="auto"/>
              <w:right w:val="single" w:sz="4" w:space="0" w:color="auto"/>
            </w:tcBorders>
            <w:shd w:val="clear" w:color="auto" w:fill="auto"/>
            <w:noWrap/>
            <w:hideMark/>
          </w:tcPr>
          <w:p w14:paraId="50795CB8" w14:textId="594703A6" w:rsidR="009B760F" w:rsidRPr="008C0CD3" w:rsidRDefault="009B760F" w:rsidP="009B760F">
            <w:pPr>
              <w:jc w:val="left"/>
              <w:rPr>
                <w:color w:val="000000"/>
                <w:sz w:val="20"/>
                <w:lang w:val="en-GB" w:eastAsia="en-GB"/>
              </w:rPr>
            </w:pPr>
            <w:r w:rsidRPr="008C0CD3">
              <w:rPr>
                <w:color w:val="000000"/>
                <w:sz w:val="20"/>
                <w:lang w:val="en-GB" w:eastAsia="en-GB"/>
              </w:rPr>
              <w:t xml:space="preserve">Net premiums written shall comprise all amounts due during the financial year in respect of insurance contracts, arising from direct business, regardless of the fact that such amounts may relate in whole or in part to a later financial year. </w:t>
            </w:r>
          </w:p>
        </w:tc>
      </w:tr>
      <w:tr w:rsidR="009B760F" w:rsidRPr="008C0CD3" w14:paraId="699D7353"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68B6D958" w14:textId="7044F81C" w:rsidR="009B760F" w:rsidRPr="00B625DE" w:rsidRDefault="009B760F" w:rsidP="009B760F">
            <w:pPr>
              <w:jc w:val="left"/>
              <w:rPr>
                <w:color w:val="000000"/>
                <w:sz w:val="20"/>
                <w:lang w:val="en-GB"/>
              </w:rPr>
            </w:pPr>
            <w:r w:rsidRPr="00B625DE">
              <w:rPr>
                <w:color w:val="000000"/>
                <w:sz w:val="20"/>
                <w:lang w:val="en-GB"/>
              </w:rPr>
              <w:t>NL_PEXP_NET_R1_C4</w:t>
            </w:r>
          </w:p>
          <w:p w14:paraId="49BCE5DA" w14:textId="77777777" w:rsidR="009B760F" w:rsidRPr="00B625DE" w:rsidRDefault="009B760F" w:rsidP="009B760F">
            <w:pPr>
              <w:jc w:val="left"/>
              <w:rPr>
                <w:color w:val="000000"/>
                <w:sz w:val="20"/>
                <w:lang w:val="en-GB" w:eastAsia="en-GB"/>
              </w:rPr>
            </w:pPr>
            <w:r w:rsidRPr="00B625DE">
              <w:rPr>
                <w:color w:val="000000"/>
                <w:sz w:val="20"/>
                <w:lang w:val="en-GB" w:eastAsia="en-GB"/>
              </w:rPr>
              <w:t>To</w:t>
            </w:r>
          </w:p>
          <w:p w14:paraId="6ECAB0B6" w14:textId="7F4A67A2" w:rsidR="009B760F" w:rsidRPr="00B625DE" w:rsidRDefault="009B760F" w:rsidP="009B760F">
            <w:pPr>
              <w:jc w:val="left"/>
              <w:rPr>
                <w:color w:val="000000"/>
                <w:sz w:val="20"/>
                <w:lang w:val="en-GB" w:eastAsia="en-GB"/>
              </w:rPr>
            </w:pPr>
            <w:r w:rsidRPr="00B625DE">
              <w:rPr>
                <w:color w:val="000000"/>
                <w:sz w:val="20"/>
                <w:lang w:val="en-GB"/>
              </w:rPr>
              <w:t>NL_PEXP_NET_RXX_C4</w:t>
            </w:r>
          </w:p>
        </w:tc>
        <w:tc>
          <w:tcPr>
            <w:tcW w:w="2588" w:type="dxa"/>
            <w:tcBorders>
              <w:top w:val="nil"/>
              <w:left w:val="nil"/>
              <w:bottom w:val="single" w:sz="4" w:space="0" w:color="auto"/>
              <w:right w:val="single" w:sz="4" w:space="0" w:color="auto"/>
            </w:tcBorders>
            <w:shd w:val="clear" w:color="auto" w:fill="auto"/>
            <w:hideMark/>
          </w:tcPr>
          <w:p w14:paraId="70EA321F" w14:textId="77777777" w:rsidR="009B760F" w:rsidRPr="008C0CD3" w:rsidRDefault="009B760F" w:rsidP="009B760F">
            <w:pPr>
              <w:jc w:val="left"/>
              <w:rPr>
                <w:color w:val="000000"/>
                <w:sz w:val="20"/>
                <w:lang w:val="en-GB" w:eastAsia="en-GB"/>
              </w:rPr>
            </w:pPr>
            <w:r w:rsidRPr="008C0CD3">
              <w:rPr>
                <w:color w:val="000000"/>
                <w:sz w:val="20"/>
                <w:lang w:val="en-GB" w:eastAsia="en-GB"/>
              </w:rPr>
              <w:t>Net Earned Premium</w:t>
            </w:r>
          </w:p>
        </w:tc>
        <w:tc>
          <w:tcPr>
            <w:tcW w:w="4546" w:type="dxa"/>
            <w:tcBorders>
              <w:top w:val="nil"/>
              <w:left w:val="nil"/>
              <w:bottom w:val="single" w:sz="4" w:space="0" w:color="auto"/>
              <w:right w:val="single" w:sz="4" w:space="0" w:color="auto"/>
            </w:tcBorders>
            <w:shd w:val="clear" w:color="auto" w:fill="auto"/>
            <w:noWrap/>
            <w:hideMark/>
          </w:tcPr>
          <w:p w14:paraId="6391C0C7" w14:textId="1E2F2EBF" w:rsidR="009B760F" w:rsidRPr="008C0CD3" w:rsidRDefault="009B760F" w:rsidP="009B760F">
            <w:pPr>
              <w:jc w:val="left"/>
              <w:rPr>
                <w:color w:val="000000"/>
                <w:sz w:val="20"/>
                <w:lang w:val="en-GB" w:eastAsia="en-GB"/>
              </w:rPr>
            </w:pPr>
            <w:r w:rsidRPr="008C0CD3">
              <w:rPr>
                <w:color w:val="000000"/>
                <w:sz w:val="20"/>
                <w:lang w:val="en-GB" w:eastAsia="en-GB"/>
              </w:rPr>
              <w:t>It is the sum of net premiums written minus the change in the net provision for unearned premiums related to insurance direct business.</w:t>
            </w:r>
          </w:p>
        </w:tc>
      </w:tr>
      <w:tr w:rsidR="009B760F" w:rsidRPr="008C0CD3" w14:paraId="119420DD"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411F228E" w14:textId="6DDAAB09" w:rsidR="009B760F" w:rsidRPr="00B625DE" w:rsidRDefault="009B760F" w:rsidP="009B760F">
            <w:pPr>
              <w:jc w:val="left"/>
              <w:rPr>
                <w:color w:val="000000"/>
                <w:sz w:val="20"/>
                <w:lang w:val="en-GB"/>
              </w:rPr>
            </w:pPr>
            <w:r w:rsidRPr="00B625DE">
              <w:rPr>
                <w:color w:val="000000"/>
                <w:sz w:val="20"/>
                <w:lang w:val="en-GB"/>
              </w:rPr>
              <w:t>NL_PEXP_NET_R1_C5</w:t>
            </w:r>
          </w:p>
          <w:p w14:paraId="627D762E" w14:textId="77777777" w:rsidR="009B760F" w:rsidRPr="00B625DE" w:rsidRDefault="009B760F" w:rsidP="009B760F">
            <w:pPr>
              <w:jc w:val="left"/>
              <w:rPr>
                <w:color w:val="000000"/>
                <w:sz w:val="20"/>
                <w:lang w:val="en-GB" w:eastAsia="en-GB"/>
              </w:rPr>
            </w:pPr>
            <w:r w:rsidRPr="00B625DE">
              <w:rPr>
                <w:color w:val="000000"/>
                <w:sz w:val="20"/>
                <w:lang w:val="en-GB" w:eastAsia="en-GB"/>
              </w:rPr>
              <w:t>To</w:t>
            </w:r>
          </w:p>
          <w:p w14:paraId="022B9F54" w14:textId="0C2AA429" w:rsidR="009B760F" w:rsidRPr="00B625DE" w:rsidRDefault="009B760F" w:rsidP="009B760F">
            <w:pPr>
              <w:jc w:val="left"/>
              <w:rPr>
                <w:color w:val="000000"/>
                <w:sz w:val="20"/>
                <w:lang w:val="en-GB" w:eastAsia="en-GB"/>
              </w:rPr>
            </w:pPr>
            <w:r w:rsidRPr="00B625DE">
              <w:rPr>
                <w:color w:val="000000"/>
                <w:sz w:val="20"/>
                <w:lang w:val="en-GB"/>
              </w:rPr>
              <w:t>NL_PEXP_NET_RXX_C5</w:t>
            </w:r>
          </w:p>
        </w:tc>
        <w:tc>
          <w:tcPr>
            <w:tcW w:w="2588" w:type="dxa"/>
            <w:tcBorders>
              <w:top w:val="nil"/>
              <w:left w:val="nil"/>
              <w:bottom w:val="single" w:sz="4" w:space="0" w:color="auto"/>
              <w:right w:val="single" w:sz="4" w:space="0" w:color="auto"/>
            </w:tcBorders>
            <w:shd w:val="clear" w:color="auto" w:fill="auto"/>
            <w:hideMark/>
          </w:tcPr>
          <w:p w14:paraId="5E8BFA1C" w14:textId="77777777" w:rsidR="009B760F" w:rsidRPr="008C0CD3" w:rsidRDefault="009B760F" w:rsidP="009B760F">
            <w:pPr>
              <w:jc w:val="left"/>
              <w:rPr>
                <w:color w:val="000000"/>
                <w:sz w:val="20"/>
                <w:lang w:val="en-GB" w:eastAsia="en-GB"/>
              </w:rPr>
            </w:pPr>
            <w:r w:rsidRPr="008C0CD3">
              <w:rPr>
                <w:color w:val="000000"/>
                <w:sz w:val="20"/>
                <w:lang w:val="en-GB" w:eastAsia="en-GB"/>
              </w:rPr>
              <w:t>Net written premium planned in the 12 months post the Reference Date</w:t>
            </w:r>
          </w:p>
        </w:tc>
        <w:tc>
          <w:tcPr>
            <w:tcW w:w="4546" w:type="dxa"/>
            <w:tcBorders>
              <w:top w:val="nil"/>
              <w:left w:val="nil"/>
              <w:bottom w:val="single" w:sz="4" w:space="0" w:color="auto"/>
              <w:right w:val="single" w:sz="4" w:space="0" w:color="auto"/>
            </w:tcBorders>
            <w:shd w:val="clear" w:color="auto" w:fill="auto"/>
            <w:hideMark/>
          </w:tcPr>
          <w:p w14:paraId="3B06DE8A" w14:textId="77777777" w:rsidR="009B760F" w:rsidRPr="008C0CD3" w:rsidRDefault="009B760F" w:rsidP="009B760F">
            <w:pPr>
              <w:jc w:val="left"/>
              <w:rPr>
                <w:color w:val="000000"/>
                <w:sz w:val="20"/>
                <w:lang w:val="en-GB" w:eastAsia="en-GB"/>
              </w:rPr>
            </w:pPr>
            <w:r w:rsidRPr="008C0CD3">
              <w:rPr>
                <w:color w:val="000000"/>
                <w:sz w:val="20"/>
                <w:lang w:val="en-GB" w:eastAsia="en-GB"/>
              </w:rPr>
              <w:t>Net premium planned to be written within the 12 months following the reporting reference date via binder agreements either signed before or after the reference date.</w:t>
            </w:r>
          </w:p>
        </w:tc>
      </w:tr>
      <w:tr w:rsidR="009B760F" w:rsidRPr="008C0CD3" w14:paraId="7A6C1AEF"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7ABD71C2" w14:textId="2114CCE8" w:rsidR="009B760F" w:rsidRPr="00B625DE" w:rsidRDefault="009B760F" w:rsidP="009B760F">
            <w:pPr>
              <w:jc w:val="left"/>
              <w:rPr>
                <w:color w:val="000000"/>
                <w:sz w:val="20"/>
                <w:lang w:val="en-GB"/>
              </w:rPr>
            </w:pPr>
            <w:r w:rsidRPr="00B625DE">
              <w:rPr>
                <w:color w:val="000000"/>
                <w:sz w:val="20"/>
                <w:lang w:val="en-GB"/>
              </w:rPr>
              <w:t>NL_PEXP_NET_R1_C6</w:t>
            </w:r>
          </w:p>
          <w:p w14:paraId="50C21783" w14:textId="77777777" w:rsidR="009B760F" w:rsidRPr="00B625DE" w:rsidRDefault="009B760F" w:rsidP="009B760F">
            <w:pPr>
              <w:jc w:val="left"/>
              <w:rPr>
                <w:color w:val="000000"/>
                <w:sz w:val="20"/>
                <w:lang w:val="en-GB" w:eastAsia="en-GB"/>
              </w:rPr>
            </w:pPr>
            <w:r w:rsidRPr="00B625DE">
              <w:rPr>
                <w:color w:val="000000"/>
                <w:sz w:val="20"/>
                <w:lang w:val="en-GB" w:eastAsia="en-GB"/>
              </w:rPr>
              <w:t>To</w:t>
            </w:r>
          </w:p>
          <w:p w14:paraId="410CD621" w14:textId="1B2C4C97" w:rsidR="009B760F" w:rsidRPr="00B625DE" w:rsidRDefault="009B760F" w:rsidP="009B760F">
            <w:pPr>
              <w:jc w:val="left"/>
              <w:rPr>
                <w:color w:val="000000"/>
                <w:sz w:val="20"/>
                <w:lang w:val="en-GB" w:eastAsia="en-GB"/>
              </w:rPr>
            </w:pPr>
            <w:r w:rsidRPr="00B625DE">
              <w:rPr>
                <w:color w:val="000000"/>
                <w:sz w:val="20"/>
                <w:lang w:val="en-GB"/>
              </w:rPr>
              <w:t>NL_PEXP_NET_RXX_C6</w:t>
            </w:r>
          </w:p>
        </w:tc>
        <w:tc>
          <w:tcPr>
            <w:tcW w:w="2588" w:type="dxa"/>
            <w:tcBorders>
              <w:top w:val="nil"/>
              <w:left w:val="nil"/>
              <w:bottom w:val="single" w:sz="4" w:space="0" w:color="auto"/>
              <w:right w:val="single" w:sz="4" w:space="0" w:color="auto"/>
            </w:tcBorders>
            <w:shd w:val="clear" w:color="auto" w:fill="auto"/>
            <w:hideMark/>
          </w:tcPr>
          <w:p w14:paraId="247F8C27" w14:textId="77777777" w:rsidR="009B760F" w:rsidRPr="008C0CD3" w:rsidRDefault="009B760F" w:rsidP="009B760F">
            <w:pPr>
              <w:jc w:val="left"/>
              <w:rPr>
                <w:color w:val="000000"/>
                <w:sz w:val="20"/>
                <w:lang w:val="en-GB" w:eastAsia="en-GB"/>
              </w:rPr>
            </w:pPr>
            <w:r w:rsidRPr="008C0CD3">
              <w:rPr>
                <w:color w:val="000000"/>
                <w:sz w:val="20"/>
                <w:lang w:val="en-GB" w:eastAsia="en-GB"/>
              </w:rPr>
              <w:t>Net written unearned premium at the Reference Date (only if premium provision allocated to premium risk)</w:t>
            </w:r>
          </w:p>
        </w:tc>
        <w:tc>
          <w:tcPr>
            <w:tcW w:w="4546" w:type="dxa"/>
            <w:tcBorders>
              <w:top w:val="nil"/>
              <w:left w:val="nil"/>
              <w:bottom w:val="single" w:sz="4" w:space="0" w:color="auto"/>
              <w:right w:val="single" w:sz="4" w:space="0" w:color="auto"/>
            </w:tcBorders>
            <w:shd w:val="clear" w:color="auto" w:fill="auto"/>
            <w:hideMark/>
          </w:tcPr>
          <w:p w14:paraId="4C3077AE" w14:textId="77777777" w:rsidR="009B760F" w:rsidRPr="008C0CD3" w:rsidRDefault="009B760F" w:rsidP="009B760F">
            <w:pPr>
              <w:jc w:val="left"/>
              <w:rPr>
                <w:sz w:val="20"/>
                <w:lang w:val="en-GB" w:eastAsia="en-GB"/>
              </w:rPr>
            </w:pPr>
            <w:r w:rsidRPr="008C0CD3">
              <w:rPr>
                <w:sz w:val="20"/>
                <w:lang w:val="en-GB" w:eastAsia="en-GB"/>
              </w:rPr>
              <w:t>Written unearned premium net of reinsurance. This cell should be filled in if the premium provision at the reporting reference date is allocated to premium risk.</w:t>
            </w:r>
          </w:p>
        </w:tc>
      </w:tr>
      <w:tr w:rsidR="009B760F" w:rsidRPr="008C0CD3" w14:paraId="0F1FFDDB"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20524307" w14:textId="43DEF2ED" w:rsidR="009B760F" w:rsidRPr="00B625DE" w:rsidRDefault="009B760F" w:rsidP="009B760F">
            <w:pPr>
              <w:jc w:val="left"/>
              <w:rPr>
                <w:color w:val="000000"/>
                <w:sz w:val="20"/>
                <w:lang w:val="en-GB"/>
              </w:rPr>
            </w:pPr>
            <w:r w:rsidRPr="00B625DE">
              <w:rPr>
                <w:color w:val="000000"/>
                <w:sz w:val="20"/>
                <w:lang w:val="en-GB"/>
              </w:rPr>
              <w:t>NL_PEXP_NET_R1_C7</w:t>
            </w:r>
          </w:p>
          <w:p w14:paraId="0EE2354B" w14:textId="77777777" w:rsidR="009B760F" w:rsidRPr="00B625DE" w:rsidRDefault="009B760F" w:rsidP="009B760F">
            <w:pPr>
              <w:jc w:val="left"/>
              <w:rPr>
                <w:color w:val="000000"/>
                <w:sz w:val="20"/>
                <w:lang w:val="en-GB" w:eastAsia="en-GB"/>
              </w:rPr>
            </w:pPr>
            <w:r w:rsidRPr="00B625DE">
              <w:rPr>
                <w:color w:val="000000"/>
                <w:sz w:val="20"/>
                <w:lang w:val="en-GB" w:eastAsia="en-GB"/>
              </w:rPr>
              <w:t>To</w:t>
            </w:r>
          </w:p>
          <w:p w14:paraId="1723383E" w14:textId="78B90F4C" w:rsidR="009B760F" w:rsidRPr="00B625DE" w:rsidRDefault="009B760F" w:rsidP="009B760F">
            <w:pPr>
              <w:jc w:val="left"/>
              <w:rPr>
                <w:color w:val="000000"/>
                <w:sz w:val="20"/>
                <w:lang w:val="en-GB" w:eastAsia="en-GB"/>
              </w:rPr>
            </w:pPr>
            <w:r w:rsidRPr="00B625DE">
              <w:rPr>
                <w:color w:val="000000"/>
                <w:sz w:val="20"/>
                <w:lang w:val="en-GB"/>
              </w:rPr>
              <w:t>NL_PEXP_NET_RXX_C7</w:t>
            </w:r>
          </w:p>
        </w:tc>
        <w:tc>
          <w:tcPr>
            <w:tcW w:w="2588" w:type="dxa"/>
            <w:tcBorders>
              <w:top w:val="nil"/>
              <w:left w:val="nil"/>
              <w:bottom w:val="single" w:sz="4" w:space="0" w:color="auto"/>
              <w:right w:val="single" w:sz="4" w:space="0" w:color="auto"/>
            </w:tcBorders>
            <w:shd w:val="clear" w:color="auto" w:fill="auto"/>
            <w:hideMark/>
          </w:tcPr>
          <w:p w14:paraId="3D316CA1" w14:textId="77777777" w:rsidR="009B760F" w:rsidRPr="008C0CD3" w:rsidRDefault="009B760F" w:rsidP="009B760F">
            <w:pPr>
              <w:jc w:val="left"/>
              <w:rPr>
                <w:color w:val="000000"/>
                <w:sz w:val="20"/>
                <w:lang w:val="en-GB" w:eastAsia="en-GB"/>
              </w:rPr>
            </w:pPr>
            <w:r w:rsidRPr="008C0CD3">
              <w:rPr>
                <w:color w:val="000000"/>
                <w:sz w:val="20"/>
                <w:lang w:val="en-GB" w:eastAsia="en-GB"/>
              </w:rPr>
              <w:t>Premium Provision - discounted (only if premium provision allocated to premium risk)</w:t>
            </w:r>
          </w:p>
        </w:tc>
        <w:tc>
          <w:tcPr>
            <w:tcW w:w="4546" w:type="dxa"/>
            <w:tcBorders>
              <w:top w:val="nil"/>
              <w:left w:val="nil"/>
              <w:bottom w:val="single" w:sz="4" w:space="0" w:color="auto"/>
              <w:right w:val="single" w:sz="4" w:space="0" w:color="auto"/>
            </w:tcBorders>
            <w:shd w:val="clear" w:color="auto" w:fill="auto"/>
            <w:hideMark/>
          </w:tcPr>
          <w:p w14:paraId="2C21289E" w14:textId="65BE02D4" w:rsidR="009B760F" w:rsidRPr="008C0CD3" w:rsidRDefault="009B760F" w:rsidP="009B760F">
            <w:pPr>
              <w:jc w:val="left"/>
              <w:rPr>
                <w:color w:val="000000"/>
                <w:sz w:val="20"/>
                <w:lang w:val="en-GB" w:eastAsia="en-GB"/>
              </w:rPr>
            </w:pPr>
            <w:r w:rsidRPr="008C0CD3">
              <w:rPr>
                <w:color w:val="000000"/>
                <w:sz w:val="20"/>
                <w:lang w:val="en-GB" w:eastAsia="en-GB"/>
              </w:rPr>
              <w:t>The discounted sum of future cash flows that comprise the</w:t>
            </w:r>
            <w:r w:rsidR="008C0CD3">
              <w:rPr>
                <w:color w:val="000000"/>
                <w:sz w:val="20"/>
                <w:lang w:val="en-GB" w:eastAsia="en-GB"/>
              </w:rPr>
              <w:t xml:space="preserve"> </w:t>
            </w:r>
            <w:r w:rsidRPr="008C0CD3">
              <w:rPr>
                <w:color w:val="000000"/>
                <w:sz w:val="20"/>
                <w:lang w:val="en-GB" w:eastAsia="en-GB"/>
              </w:rPr>
              <w:t xml:space="preserve">premium provisions net of reinsurance </w:t>
            </w:r>
            <w:proofErr w:type="spellStart"/>
            <w:r w:rsidRPr="008C0CD3">
              <w:rPr>
                <w:color w:val="000000"/>
                <w:sz w:val="20"/>
                <w:lang w:val="en-GB" w:eastAsia="en-GB"/>
              </w:rPr>
              <w:t>recoverables</w:t>
            </w:r>
            <w:proofErr w:type="spellEnd"/>
            <w:r w:rsidRPr="008C0CD3">
              <w:rPr>
                <w:color w:val="000000"/>
                <w:sz w:val="20"/>
                <w:lang w:val="en-GB" w:eastAsia="en-GB"/>
              </w:rPr>
              <w:t>. This cell should be filled in if the premium provision at the reporting reference date is allocated to premium risk.</w:t>
            </w:r>
          </w:p>
        </w:tc>
      </w:tr>
      <w:tr w:rsidR="009B760F" w:rsidRPr="008C0CD3" w14:paraId="46EF81CD"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7C5B3ECD" w14:textId="7A58716C" w:rsidR="009B760F" w:rsidRPr="00B625DE" w:rsidRDefault="009B760F" w:rsidP="009B760F">
            <w:pPr>
              <w:jc w:val="left"/>
              <w:rPr>
                <w:color w:val="000000"/>
                <w:sz w:val="20"/>
                <w:lang w:val="en-GB"/>
              </w:rPr>
            </w:pPr>
            <w:r w:rsidRPr="00B625DE">
              <w:rPr>
                <w:color w:val="000000"/>
                <w:sz w:val="20"/>
                <w:lang w:val="en-GB"/>
              </w:rPr>
              <w:lastRenderedPageBreak/>
              <w:t>NL_PSCR_NET_R1_C8</w:t>
            </w:r>
          </w:p>
          <w:p w14:paraId="538542DF" w14:textId="77777777" w:rsidR="009B760F" w:rsidRPr="00B625DE" w:rsidRDefault="009B760F" w:rsidP="009B760F">
            <w:pPr>
              <w:jc w:val="left"/>
              <w:rPr>
                <w:color w:val="000000"/>
                <w:sz w:val="20"/>
                <w:lang w:val="en-GB" w:eastAsia="en-GB"/>
              </w:rPr>
            </w:pPr>
            <w:r w:rsidRPr="00B625DE">
              <w:rPr>
                <w:color w:val="000000"/>
                <w:sz w:val="20"/>
                <w:lang w:val="en-GB" w:eastAsia="en-GB"/>
              </w:rPr>
              <w:t>To</w:t>
            </w:r>
          </w:p>
          <w:p w14:paraId="3A633D5A" w14:textId="2CFA62EA" w:rsidR="009B760F" w:rsidRPr="00B625DE" w:rsidRDefault="009B760F" w:rsidP="009B760F">
            <w:pPr>
              <w:jc w:val="left"/>
              <w:rPr>
                <w:color w:val="000000"/>
                <w:sz w:val="20"/>
                <w:lang w:val="en-GB" w:eastAsia="en-GB"/>
              </w:rPr>
            </w:pPr>
            <w:r w:rsidRPr="00B625DE">
              <w:rPr>
                <w:color w:val="000000"/>
                <w:sz w:val="20"/>
                <w:lang w:val="en-GB"/>
              </w:rPr>
              <w:t>NL_PSCR_NET_RXX_C8</w:t>
            </w:r>
          </w:p>
        </w:tc>
        <w:tc>
          <w:tcPr>
            <w:tcW w:w="2588" w:type="dxa"/>
            <w:tcBorders>
              <w:top w:val="nil"/>
              <w:left w:val="nil"/>
              <w:bottom w:val="single" w:sz="4" w:space="0" w:color="auto"/>
              <w:right w:val="single" w:sz="4" w:space="0" w:color="auto"/>
            </w:tcBorders>
            <w:shd w:val="clear" w:color="auto" w:fill="auto"/>
            <w:hideMark/>
          </w:tcPr>
          <w:p w14:paraId="0C358575" w14:textId="77777777" w:rsidR="009B760F" w:rsidRPr="008C0CD3" w:rsidRDefault="009B760F" w:rsidP="009B760F">
            <w:pPr>
              <w:jc w:val="left"/>
              <w:rPr>
                <w:color w:val="000000"/>
                <w:sz w:val="20"/>
                <w:lang w:val="en-GB" w:eastAsia="en-GB"/>
              </w:rPr>
            </w:pPr>
            <w:r w:rsidRPr="008C0CD3">
              <w:rPr>
                <w:color w:val="000000"/>
                <w:sz w:val="20"/>
                <w:lang w:val="en-GB" w:eastAsia="en-GB"/>
              </w:rPr>
              <w:t>Solvency Capital Requirement</w:t>
            </w:r>
          </w:p>
        </w:tc>
        <w:tc>
          <w:tcPr>
            <w:tcW w:w="4546" w:type="dxa"/>
            <w:tcBorders>
              <w:top w:val="nil"/>
              <w:left w:val="nil"/>
              <w:bottom w:val="single" w:sz="4" w:space="0" w:color="auto"/>
              <w:right w:val="single" w:sz="4" w:space="0" w:color="auto"/>
            </w:tcBorders>
            <w:shd w:val="clear" w:color="auto" w:fill="auto"/>
            <w:hideMark/>
          </w:tcPr>
          <w:p w14:paraId="7C4D9239" w14:textId="42B82952" w:rsidR="009B760F" w:rsidRPr="008C0CD3" w:rsidRDefault="009B760F" w:rsidP="00052627">
            <w:pPr>
              <w:jc w:val="left"/>
              <w:rPr>
                <w:color w:val="000000"/>
                <w:sz w:val="20"/>
                <w:lang w:val="en-GB" w:eastAsia="en-GB"/>
              </w:rPr>
            </w:pPr>
            <w:r w:rsidRPr="008C0CD3">
              <w:rPr>
                <w:color w:val="000000"/>
                <w:sz w:val="20"/>
                <w:lang w:val="en-GB" w:eastAsia="en-GB"/>
              </w:rPr>
              <w:t xml:space="preserve">This is the amount of funds that insurance and reinsurance companies need to face its risks. It is required to identify the solvency capital requirement for each internal line of business, SII </w:t>
            </w:r>
            <w:proofErr w:type="spellStart"/>
            <w:r w:rsidRPr="008C0CD3">
              <w:rPr>
                <w:color w:val="000000"/>
                <w:sz w:val="20"/>
                <w:lang w:val="en-GB" w:eastAsia="en-GB"/>
              </w:rPr>
              <w:t>LoBs</w:t>
            </w:r>
            <w:proofErr w:type="spellEnd"/>
            <w:r w:rsidRPr="008C0CD3">
              <w:rPr>
                <w:color w:val="000000"/>
                <w:sz w:val="20"/>
                <w:lang w:val="en-GB" w:eastAsia="en-GB"/>
              </w:rPr>
              <w:t xml:space="preserve"> and aggregate level based on </w:t>
            </w:r>
            <w:r w:rsidR="00052627">
              <w:rPr>
                <w:color w:val="000000"/>
                <w:sz w:val="20"/>
                <w:lang w:val="en-GB" w:eastAsia="en-GB"/>
              </w:rPr>
              <w:t>net</w:t>
            </w:r>
            <w:r w:rsidR="00052627" w:rsidRPr="008C0CD3">
              <w:rPr>
                <w:color w:val="000000"/>
                <w:sz w:val="20"/>
                <w:lang w:val="en-GB" w:eastAsia="en-GB"/>
              </w:rPr>
              <w:t xml:space="preserve"> </w:t>
            </w:r>
            <w:r w:rsidRPr="008C0CD3">
              <w:rPr>
                <w:color w:val="000000"/>
                <w:sz w:val="20"/>
                <w:lang w:val="en-GB" w:eastAsia="en-GB"/>
              </w:rPr>
              <w:t>of reinsurance data.</w:t>
            </w:r>
          </w:p>
        </w:tc>
      </w:tr>
      <w:tr w:rsidR="009B760F" w:rsidRPr="008C0CD3" w14:paraId="522E18E6"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28AFBADE" w14:textId="65E41371" w:rsidR="009B760F" w:rsidRPr="00B625DE" w:rsidRDefault="009B760F" w:rsidP="009B760F">
            <w:pPr>
              <w:jc w:val="left"/>
              <w:rPr>
                <w:color w:val="000000"/>
                <w:sz w:val="20"/>
                <w:lang w:val="en-GB"/>
              </w:rPr>
            </w:pPr>
            <w:r w:rsidRPr="00B625DE">
              <w:rPr>
                <w:color w:val="000000"/>
                <w:sz w:val="20"/>
                <w:lang w:val="en-GB"/>
              </w:rPr>
              <w:t>NL_PSPR_NDI_R1_C9</w:t>
            </w:r>
          </w:p>
          <w:p w14:paraId="78A0A253" w14:textId="77777777" w:rsidR="009B760F" w:rsidRPr="00B625DE" w:rsidRDefault="009B760F" w:rsidP="009B760F">
            <w:pPr>
              <w:jc w:val="left"/>
              <w:rPr>
                <w:color w:val="000000"/>
                <w:sz w:val="20"/>
                <w:lang w:val="en-GB" w:eastAsia="en-GB"/>
              </w:rPr>
            </w:pPr>
            <w:r w:rsidRPr="00B625DE">
              <w:rPr>
                <w:color w:val="000000"/>
                <w:sz w:val="20"/>
                <w:lang w:val="en-GB" w:eastAsia="en-GB"/>
              </w:rPr>
              <w:t>To</w:t>
            </w:r>
          </w:p>
          <w:p w14:paraId="45803586" w14:textId="07678C76" w:rsidR="009B760F" w:rsidRPr="00B625DE" w:rsidRDefault="009B760F" w:rsidP="009B760F">
            <w:pPr>
              <w:jc w:val="left"/>
              <w:rPr>
                <w:color w:val="000000"/>
                <w:sz w:val="20"/>
                <w:lang w:val="en-GB" w:eastAsia="en-GB"/>
              </w:rPr>
            </w:pPr>
            <w:r w:rsidRPr="00B625DE">
              <w:rPr>
                <w:color w:val="000000"/>
                <w:sz w:val="20"/>
                <w:lang w:val="en-GB"/>
              </w:rPr>
              <w:t>NL_PSPR_NDI_RX_C9</w:t>
            </w:r>
          </w:p>
        </w:tc>
        <w:tc>
          <w:tcPr>
            <w:tcW w:w="2588" w:type="dxa"/>
            <w:tcBorders>
              <w:top w:val="nil"/>
              <w:left w:val="nil"/>
              <w:bottom w:val="single" w:sz="4" w:space="0" w:color="auto"/>
              <w:right w:val="single" w:sz="4" w:space="0" w:color="auto"/>
            </w:tcBorders>
            <w:shd w:val="clear" w:color="auto" w:fill="auto"/>
            <w:hideMark/>
          </w:tcPr>
          <w:p w14:paraId="62923AC2" w14:textId="65A2C993" w:rsidR="009B760F" w:rsidRPr="008C0CD3" w:rsidRDefault="009B760F" w:rsidP="009B760F">
            <w:pPr>
              <w:jc w:val="left"/>
              <w:rPr>
                <w:color w:val="000000"/>
                <w:sz w:val="20"/>
                <w:lang w:val="en-GB" w:eastAsia="en-GB"/>
              </w:rPr>
            </w:pPr>
            <w:r w:rsidRPr="008C0CD3">
              <w:rPr>
                <w:color w:val="000000"/>
                <w:sz w:val="20"/>
                <w:lang w:val="en-GB" w:eastAsia="en-GB"/>
              </w:rPr>
              <w:t>Simulated (output) mean</w:t>
            </w:r>
          </w:p>
        </w:tc>
        <w:tc>
          <w:tcPr>
            <w:tcW w:w="4546" w:type="dxa"/>
            <w:tcBorders>
              <w:top w:val="nil"/>
              <w:left w:val="nil"/>
              <w:bottom w:val="single" w:sz="4" w:space="0" w:color="auto"/>
              <w:right w:val="single" w:sz="4" w:space="0" w:color="auto"/>
            </w:tcBorders>
            <w:shd w:val="clear" w:color="auto" w:fill="auto"/>
            <w:hideMark/>
          </w:tcPr>
          <w:p w14:paraId="1EE4FF97" w14:textId="3ABB3634" w:rsidR="009B760F" w:rsidRPr="008C0CD3" w:rsidRDefault="009B760F" w:rsidP="009B760F">
            <w:pPr>
              <w:jc w:val="left"/>
              <w:rPr>
                <w:color w:val="000000"/>
                <w:sz w:val="20"/>
                <w:lang w:val="en-GB" w:eastAsia="en-GB"/>
              </w:rPr>
            </w:pPr>
            <w:r w:rsidRPr="008C0CD3">
              <w:rPr>
                <w:color w:val="000000"/>
                <w:sz w:val="20"/>
                <w:lang w:val="en-GB" w:eastAsia="en-GB"/>
              </w:rPr>
              <w:t xml:space="preserve">This is the mean of the probability distribution. It is the output obtained based on the simulation process (net of reinsurance and on a discounted basis). </w:t>
            </w:r>
          </w:p>
        </w:tc>
      </w:tr>
      <w:tr w:rsidR="009B760F" w:rsidRPr="008C0CD3" w14:paraId="2AC1649E" w14:textId="77777777" w:rsidTr="000E0CDC">
        <w:trPr>
          <w:trHeight w:val="1200"/>
        </w:trPr>
        <w:tc>
          <w:tcPr>
            <w:tcW w:w="2950" w:type="dxa"/>
            <w:tcBorders>
              <w:top w:val="nil"/>
              <w:left w:val="single" w:sz="4" w:space="0" w:color="auto"/>
              <w:bottom w:val="single" w:sz="4" w:space="0" w:color="auto"/>
              <w:right w:val="single" w:sz="4" w:space="0" w:color="auto"/>
            </w:tcBorders>
            <w:shd w:val="clear" w:color="auto" w:fill="auto"/>
            <w:hideMark/>
          </w:tcPr>
          <w:p w14:paraId="4D7E0F9D" w14:textId="5B20CC69" w:rsidR="009B760F" w:rsidRPr="00B625DE" w:rsidRDefault="009B760F" w:rsidP="009B760F">
            <w:pPr>
              <w:jc w:val="left"/>
              <w:rPr>
                <w:color w:val="000000"/>
                <w:sz w:val="20"/>
                <w:lang w:val="en-GB"/>
              </w:rPr>
            </w:pPr>
            <w:r w:rsidRPr="00B625DE">
              <w:rPr>
                <w:color w:val="000000"/>
                <w:sz w:val="20"/>
                <w:lang w:val="en-GB"/>
              </w:rPr>
              <w:t>NL_PSPR_NDI_R1_C10</w:t>
            </w:r>
          </w:p>
          <w:p w14:paraId="7829CEA0" w14:textId="77777777" w:rsidR="009B760F" w:rsidRPr="00B625DE" w:rsidRDefault="009B760F" w:rsidP="009B760F">
            <w:pPr>
              <w:jc w:val="left"/>
              <w:rPr>
                <w:color w:val="000000"/>
                <w:sz w:val="20"/>
                <w:lang w:val="en-GB" w:eastAsia="en-GB"/>
              </w:rPr>
            </w:pPr>
            <w:r w:rsidRPr="00B625DE">
              <w:rPr>
                <w:color w:val="000000"/>
                <w:sz w:val="20"/>
                <w:lang w:val="en-GB" w:eastAsia="en-GB"/>
              </w:rPr>
              <w:t>To</w:t>
            </w:r>
          </w:p>
          <w:p w14:paraId="76E8D319" w14:textId="0DBAE941" w:rsidR="009B760F" w:rsidRPr="00B625DE" w:rsidRDefault="009B760F" w:rsidP="009B760F">
            <w:pPr>
              <w:jc w:val="left"/>
              <w:rPr>
                <w:color w:val="000000"/>
                <w:sz w:val="20"/>
                <w:lang w:val="en-GB" w:eastAsia="en-GB"/>
              </w:rPr>
            </w:pPr>
            <w:r w:rsidRPr="00B625DE">
              <w:rPr>
                <w:color w:val="000000"/>
                <w:sz w:val="20"/>
                <w:lang w:val="en-GB"/>
              </w:rPr>
              <w:t>NL_PSPR_NDI_RX_C10</w:t>
            </w:r>
          </w:p>
        </w:tc>
        <w:tc>
          <w:tcPr>
            <w:tcW w:w="2588" w:type="dxa"/>
            <w:tcBorders>
              <w:top w:val="nil"/>
              <w:left w:val="nil"/>
              <w:bottom w:val="single" w:sz="4" w:space="0" w:color="auto"/>
              <w:right w:val="single" w:sz="4" w:space="0" w:color="auto"/>
            </w:tcBorders>
            <w:shd w:val="clear" w:color="auto" w:fill="auto"/>
            <w:hideMark/>
          </w:tcPr>
          <w:p w14:paraId="5CF75367" w14:textId="77777777" w:rsidR="009B760F" w:rsidRPr="008C0CD3" w:rsidRDefault="009B760F" w:rsidP="009B760F">
            <w:pPr>
              <w:jc w:val="left"/>
              <w:rPr>
                <w:color w:val="000000"/>
                <w:sz w:val="20"/>
                <w:lang w:val="en-GB" w:eastAsia="en-GB"/>
              </w:rPr>
            </w:pPr>
            <w:r w:rsidRPr="008C0CD3">
              <w:rPr>
                <w:color w:val="000000"/>
                <w:sz w:val="20"/>
                <w:lang w:val="en-GB" w:eastAsia="en-GB"/>
              </w:rPr>
              <w:t>Simulated standard deviation</w:t>
            </w:r>
          </w:p>
        </w:tc>
        <w:tc>
          <w:tcPr>
            <w:tcW w:w="4546" w:type="dxa"/>
            <w:tcBorders>
              <w:top w:val="nil"/>
              <w:left w:val="nil"/>
              <w:bottom w:val="single" w:sz="4" w:space="0" w:color="auto"/>
              <w:right w:val="single" w:sz="4" w:space="0" w:color="auto"/>
            </w:tcBorders>
            <w:shd w:val="clear" w:color="auto" w:fill="auto"/>
            <w:hideMark/>
          </w:tcPr>
          <w:p w14:paraId="174770DC" w14:textId="2FA741F5" w:rsidR="009B760F" w:rsidRPr="008C0CD3" w:rsidRDefault="009B760F" w:rsidP="009B760F">
            <w:pPr>
              <w:jc w:val="left"/>
              <w:rPr>
                <w:color w:val="000000"/>
                <w:sz w:val="20"/>
                <w:lang w:val="en-GB" w:eastAsia="en-GB"/>
              </w:rPr>
            </w:pPr>
            <w:r w:rsidRPr="008C0CD3">
              <w:rPr>
                <w:color w:val="000000"/>
                <w:sz w:val="20"/>
                <w:lang w:val="en-GB" w:eastAsia="en-GB"/>
              </w:rPr>
              <w:t>This is the standard deviation of the probability distribution. It is the output obtained based on the simulation process (net of reinsurance and on a discounted basis).</w:t>
            </w:r>
          </w:p>
        </w:tc>
      </w:tr>
      <w:tr w:rsidR="009B760F" w:rsidRPr="008C0CD3" w14:paraId="59F3E7F2" w14:textId="77777777" w:rsidTr="000E0CDC">
        <w:trPr>
          <w:trHeight w:val="1800"/>
        </w:trPr>
        <w:tc>
          <w:tcPr>
            <w:tcW w:w="2950" w:type="dxa"/>
            <w:tcBorders>
              <w:top w:val="nil"/>
              <w:left w:val="single" w:sz="4" w:space="0" w:color="auto"/>
              <w:bottom w:val="single" w:sz="4" w:space="0" w:color="auto"/>
              <w:right w:val="single" w:sz="4" w:space="0" w:color="auto"/>
            </w:tcBorders>
            <w:shd w:val="clear" w:color="auto" w:fill="auto"/>
            <w:hideMark/>
          </w:tcPr>
          <w:p w14:paraId="583DB9D1" w14:textId="35D698F8" w:rsidR="009B760F" w:rsidRPr="00B625DE" w:rsidRDefault="009B760F" w:rsidP="009B760F">
            <w:pPr>
              <w:jc w:val="left"/>
              <w:rPr>
                <w:color w:val="000000"/>
                <w:sz w:val="20"/>
                <w:lang w:val="en-GB"/>
              </w:rPr>
            </w:pPr>
            <w:r w:rsidRPr="00B625DE">
              <w:rPr>
                <w:color w:val="000000"/>
                <w:sz w:val="20"/>
                <w:lang w:val="en-GB"/>
              </w:rPr>
              <w:t>NL_PSPR_NDI_R1_C11</w:t>
            </w:r>
          </w:p>
          <w:p w14:paraId="530E7E83" w14:textId="77777777" w:rsidR="009B760F" w:rsidRPr="00B625DE" w:rsidRDefault="009B760F" w:rsidP="009B760F">
            <w:pPr>
              <w:jc w:val="left"/>
              <w:rPr>
                <w:color w:val="000000"/>
                <w:sz w:val="20"/>
                <w:lang w:val="en-GB" w:eastAsia="en-GB"/>
              </w:rPr>
            </w:pPr>
            <w:r w:rsidRPr="00B625DE">
              <w:rPr>
                <w:color w:val="000000"/>
                <w:sz w:val="20"/>
                <w:lang w:val="en-GB" w:eastAsia="en-GB"/>
              </w:rPr>
              <w:t>To</w:t>
            </w:r>
          </w:p>
          <w:p w14:paraId="6E183D88" w14:textId="74CD0378" w:rsidR="009B760F" w:rsidRPr="00B625DE" w:rsidRDefault="009B760F" w:rsidP="009B760F">
            <w:pPr>
              <w:jc w:val="left"/>
              <w:rPr>
                <w:color w:val="000000"/>
                <w:sz w:val="20"/>
                <w:lang w:val="en-GB" w:eastAsia="en-GB"/>
              </w:rPr>
            </w:pPr>
            <w:r w:rsidRPr="00B625DE">
              <w:rPr>
                <w:color w:val="000000"/>
                <w:sz w:val="20"/>
                <w:lang w:val="en-GB"/>
              </w:rPr>
              <w:t>NL_PSPR_NDI_RX_C26</w:t>
            </w:r>
          </w:p>
        </w:tc>
        <w:tc>
          <w:tcPr>
            <w:tcW w:w="2588" w:type="dxa"/>
            <w:tcBorders>
              <w:top w:val="nil"/>
              <w:left w:val="nil"/>
              <w:bottom w:val="single" w:sz="4" w:space="0" w:color="auto"/>
              <w:right w:val="single" w:sz="4" w:space="0" w:color="auto"/>
            </w:tcBorders>
            <w:shd w:val="clear" w:color="auto" w:fill="auto"/>
            <w:hideMark/>
          </w:tcPr>
          <w:p w14:paraId="32FD715C" w14:textId="3D05534E" w:rsidR="009B760F" w:rsidRPr="008C0CD3" w:rsidRDefault="009B760F" w:rsidP="009B760F">
            <w:pPr>
              <w:jc w:val="left"/>
              <w:rPr>
                <w:color w:val="000000"/>
                <w:sz w:val="20"/>
                <w:lang w:val="en-GB" w:eastAsia="en-GB"/>
              </w:rPr>
            </w:pPr>
            <w:r w:rsidRPr="008C0CD3">
              <w:rPr>
                <w:color w:val="000000"/>
                <w:sz w:val="20"/>
                <w:lang w:val="en-GB" w:eastAsia="en-GB"/>
              </w:rPr>
              <w:t>Percentiles from 0.001 to 0.999 (see Annex XII for the required percentiles)</w:t>
            </w:r>
          </w:p>
        </w:tc>
        <w:tc>
          <w:tcPr>
            <w:tcW w:w="4546" w:type="dxa"/>
            <w:tcBorders>
              <w:top w:val="nil"/>
              <w:left w:val="nil"/>
              <w:bottom w:val="single" w:sz="4" w:space="0" w:color="auto"/>
              <w:right w:val="single" w:sz="4" w:space="0" w:color="auto"/>
            </w:tcBorders>
            <w:shd w:val="clear" w:color="auto" w:fill="auto"/>
            <w:hideMark/>
          </w:tcPr>
          <w:p w14:paraId="3FF2A014" w14:textId="41CE37BD" w:rsidR="009B760F" w:rsidRPr="008C0CD3" w:rsidRDefault="008C0CD3" w:rsidP="008C0CD3">
            <w:pPr>
              <w:jc w:val="left"/>
              <w:rPr>
                <w:color w:val="000000"/>
                <w:sz w:val="20"/>
                <w:lang w:val="en-GB" w:eastAsia="en-GB"/>
              </w:rPr>
            </w:pPr>
            <w:r>
              <w:rPr>
                <w:color w:val="000000"/>
                <w:sz w:val="20"/>
                <w:lang w:val="en-GB" w:eastAsia="en-GB"/>
              </w:rPr>
              <w:t>The undertaking</w:t>
            </w:r>
            <w:r w:rsidRPr="008C0CD3">
              <w:rPr>
                <w:color w:val="000000"/>
                <w:sz w:val="20"/>
                <w:lang w:val="en-GB" w:eastAsia="en-GB"/>
              </w:rPr>
              <w:t xml:space="preserve"> </w:t>
            </w:r>
            <w:r w:rsidR="009B760F" w:rsidRPr="008C0CD3">
              <w:rPr>
                <w:color w:val="000000"/>
                <w:sz w:val="20"/>
                <w:lang w:val="en-GB" w:eastAsia="en-GB"/>
              </w:rPr>
              <w:t xml:space="preserve">is expected </w:t>
            </w:r>
            <w:r>
              <w:rPr>
                <w:color w:val="000000"/>
                <w:sz w:val="20"/>
                <w:lang w:val="en-GB" w:eastAsia="en-GB"/>
              </w:rPr>
              <w:t>to</w:t>
            </w:r>
            <w:r w:rsidR="009B760F" w:rsidRPr="008C0CD3">
              <w:rPr>
                <w:color w:val="000000"/>
                <w:sz w:val="20"/>
                <w:lang w:val="en-GB" w:eastAsia="en-GB"/>
              </w:rPr>
              <w:t xml:space="preserve"> indicate the amounts of the percentiles required in the table related to the probability distribution obtained based on the simulation process (net of reinsurance and on a discounted basis).</w:t>
            </w:r>
          </w:p>
        </w:tc>
      </w:tr>
      <w:tr w:rsidR="009B760F" w:rsidRPr="008C0CD3" w14:paraId="507C37B7" w14:textId="77777777" w:rsidTr="000E0CDC">
        <w:trPr>
          <w:trHeight w:val="300"/>
        </w:trPr>
        <w:tc>
          <w:tcPr>
            <w:tcW w:w="10084"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41B82550" w14:textId="77777777" w:rsidR="009B760F" w:rsidRPr="008C0CD3" w:rsidRDefault="009B760F" w:rsidP="009B760F">
            <w:pPr>
              <w:jc w:val="left"/>
              <w:rPr>
                <w:b/>
                <w:bCs/>
                <w:color w:val="000000"/>
                <w:sz w:val="20"/>
                <w:lang w:val="en-GB" w:eastAsia="en-GB"/>
              </w:rPr>
            </w:pPr>
            <w:r w:rsidRPr="008C0CD3">
              <w:rPr>
                <w:b/>
                <w:bCs/>
                <w:color w:val="000000"/>
                <w:sz w:val="20"/>
                <w:lang w:val="en-GB" w:eastAsia="en-GB"/>
              </w:rPr>
              <w:t>OVERALL NON-LIFE GROSS OF REINSURANCE</w:t>
            </w:r>
          </w:p>
        </w:tc>
      </w:tr>
      <w:tr w:rsidR="009B760F" w:rsidRPr="008C0CD3" w14:paraId="16B4D421" w14:textId="77777777" w:rsidTr="000E0CDC">
        <w:trPr>
          <w:trHeight w:val="1500"/>
        </w:trPr>
        <w:tc>
          <w:tcPr>
            <w:tcW w:w="10084" w:type="dxa"/>
            <w:gridSpan w:val="3"/>
            <w:tcBorders>
              <w:top w:val="nil"/>
              <w:left w:val="single" w:sz="4" w:space="0" w:color="auto"/>
              <w:bottom w:val="single" w:sz="4" w:space="0" w:color="auto"/>
              <w:right w:val="single" w:sz="4" w:space="0" w:color="auto"/>
            </w:tcBorders>
            <w:shd w:val="clear" w:color="auto" w:fill="auto"/>
            <w:noWrap/>
          </w:tcPr>
          <w:p w14:paraId="48725686" w14:textId="77777777" w:rsidR="009B760F" w:rsidRPr="008C0CD3" w:rsidRDefault="009B760F" w:rsidP="009B760F">
            <w:pPr>
              <w:jc w:val="left"/>
              <w:rPr>
                <w:color w:val="000000"/>
                <w:sz w:val="20"/>
                <w:lang w:val="en-GB" w:eastAsia="en-GB"/>
              </w:rPr>
            </w:pPr>
            <w:r w:rsidRPr="008C0CD3">
              <w:rPr>
                <w:color w:val="000000"/>
                <w:sz w:val="20"/>
                <w:lang w:val="en-GB" w:eastAsia="en-GB"/>
              </w:rPr>
              <w:t>If Health NSLT underwriting risk gross of reinsurance is aggregated with the rest of the Non-Life underwriting risk then it shall be included in this section. Otherwise it should be reported in the Health NSLT gross of reinsurance section below.</w:t>
            </w:r>
          </w:p>
          <w:p w14:paraId="656E33DC" w14:textId="77777777" w:rsidR="009B760F" w:rsidRPr="008C0CD3" w:rsidRDefault="009B760F" w:rsidP="009B760F">
            <w:pPr>
              <w:jc w:val="left"/>
              <w:rPr>
                <w:color w:val="000000"/>
                <w:sz w:val="20"/>
                <w:lang w:val="en-GB" w:eastAsia="en-GB"/>
              </w:rPr>
            </w:pPr>
          </w:p>
          <w:p w14:paraId="4FC86F50" w14:textId="77777777" w:rsidR="009B760F" w:rsidRPr="008C0CD3" w:rsidRDefault="009B760F" w:rsidP="009B760F">
            <w:pPr>
              <w:jc w:val="left"/>
              <w:rPr>
                <w:color w:val="000000"/>
                <w:sz w:val="20"/>
                <w:lang w:val="en-GB" w:eastAsia="en-GB"/>
              </w:rPr>
            </w:pPr>
            <w:r w:rsidRPr="008C0CD3">
              <w:rPr>
                <w:color w:val="000000"/>
                <w:sz w:val="20"/>
                <w:lang w:val="en-GB" w:eastAsia="en-GB"/>
              </w:rPr>
              <w:t>The following apply for the rest of the section:</w:t>
            </w:r>
          </w:p>
          <w:p w14:paraId="57633B95" w14:textId="77777777" w:rsidR="009B760F" w:rsidRPr="008C0CD3" w:rsidRDefault="009B760F" w:rsidP="009B760F">
            <w:pPr>
              <w:jc w:val="left"/>
              <w:rPr>
                <w:color w:val="000000"/>
                <w:sz w:val="20"/>
                <w:lang w:val="en-GB" w:eastAsia="en-GB"/>
              </w:rPr>
            </w:pPr>
          </w:p>
          <w:p w14:paraId="14F1B612" w14:textId="08A2855B" w:rsidR="009B760F" w:rsidRPr="008C0CD3" w:rsidRDefault="009B760F" w:rsidP="009B760F">
            <w:pPr>
              <w:jc w:val="left"/>
              <w:rPr>
                <w:color w:val="000000"/>
                <w:sz w:val="20"/>
                <w:lang w:val="en-GB" w:eastAsia="en-GB"/>
              </w:rPr>
            </w:pPr>
            <w:r w:rsidRPr="00B625DE">
              <w:rPr>
                <w:color w:val="000000"/>
                <w:sz w:val="20"/>
                <w:lang w:val="en-GB"/>
              </w:rPr>
              <w:t xml:space="preserve">Data in row R1 shall be the </w:t>
            </w:r>
            <w:r w:rsidRPr="008C0CD3">
              <w:rPr>
                <w:color w:val="000000"/>
                <w:sz w:val="20"/>
                <w:lang w:val="en-GB" w:eastAsia="en-GB"/>
              </w:rPr>
              <w:t xml:space="preserve">total amount of non-life underwriting risk gross of reinsurance before applying diversification effects among different non-life risks. This amount will include catastrophe risk if it is </w:t>
            </w:r>
            <w:r w:rsidR="008C0CD3" w:rsidRPr="008C0CD3">
              <w:rPr>
                <w:color w:val="000000"/>
                <w:sz w:val="20"/>
                <w:lang w:val="en-GB" w:eastAsia="en-GB"/>
              </w:rPr>
              <w:t>modelled</w:t>
            </w:r>
            <w:r w:rsidRPr="008C0CD3">
              <w:rPr>
                <w:color w:val="000000"/>
                <w:sz w:val="20"/>
                <w:lang w:val="en-GB" w:eastAsia="en-GB"/>
              </w:rPr>
              <w:t xml:space="preserve"> jointly with the premium and reserve risk, otherwise catastrophe risk will be reported using separate codes described</w:t>
            </w:r>
            <w:r w:rsidR="008C0CD3">
              <w:rPr>
                <w:color w:val="000000"/>
                <w:sz w:val="20"/>
                <w:lang w:val="en-GB" w:eastAsia="en-GB"/>
              </w:rPr>
              <w:t xml:space="preserve"> </w:t>
            </w:r>
            <w:r w:rsidRPr="008C0CD3">
              <w:rPr>
                <w:color w:val="000000"/>
                <w:sz w:val="20"/>
                <w:lang w:val="en-GB" w:eastAsia="en-GB"/>
              </w:rPr>
              <w:t>in the “</w:t>
            </w:r>
            <w:r w:rsidRPr="008C0CD3">
              <w:rPr>
                <w:bCs/>
                <w:color w:val="000000"/>
                <w:sz w:val="20"/>
                <w:lang w:val="en-GB" w:eastAsia="en-GB"/>
              </w:rPr>
              <w:t>DISTRIBUTION OF LOSSES FROM CATASTROPHE PERILS</w:t>
            </w:r>
            <w:r w:rsidRPr="008C0CD3">
              <w:rPr>
                <w:color w:val="000000"/>
                <w:sz w:val="20"/>
                <w:lang w:val="en-GB" w:eastAsia="en-GB"/>
              </w:rPr>
              <w:t>” section of this LOG file.</w:t>
            </w:r>
          </w:p>
          <w:p w14:paraId="17E29C72" w14:textId="77777777" w:rsidR="009B760F" w:rsidRPr="008C0CD3" w:rsidRDefault="009B760F" w:rsidP="009B760F">
            <w:pPr>
              <w:jc w:val="left"/>
              <w:rPr>
                <w:color w:val="000000"/>
                <w:sz w:val="20"/>
                <w:lang w:val="en-GB" w:eastAsia="en-GB"/>
              </w:rPr>
            </w:pPr>
          </w:p>
          <w:p w14:paraId="6B9874F6" w14:textId="77777777" w:rsidR="009B760F" w:rsidRPr="008C0CD3" w:rsidRDefault="009B760F" w:rsidP="009B760F">
            <w:pPr>
              <w:jc w:val="left"/>
              <w:rPr>
                <w:color w:val="000000"/>
                <w:sz w:val="20"/>
                <w:lang w:val="en-GB" w:eastAsia="en-GB"/>
              </w:rPr>
            </w:pPr>
            <w:r w:rsidRPr="008C0CD3">
              <w:rPr>
                <w:color w:val="000000"/>
                <w:sz w:val="20"/>
                <w:lang w:val="en-GB" w:eastAsia="en-GB"/>
              </w:rPr>
              <w:t xml:space="preserve">Data in row R2 shall be the difference between total undiversified standalone non-life underwriting </w:t>
            </w:r>
            <w:proofErr w:type="gramStart"/>
            <w:r w:rsidRPr="008C0CD3">
              <w:rPr>
                <w:color w:val="000000"/>
                <w:sz w:val="20"/>
                <w:lang w:val="en-GB" w:eastAsia="en-GB"/>
              </w:rPr>
              <w:t>risk</w:t>
            </w:r>
            <w:proofErr w:type="gramEnd"/>
            <w:r w:rsidRPr="008C0CD3">
              <w:rPr>
                <w:color w:val="000000"/>
                <w:sz w:val="20"/>
                <w:lang w:val="en-GB" w:eastAsia="en-GB"/>
              </w:rPr>
              <w:t xml:space="preserve"> and total non-life underwriting risk diversified gross of reinsurance. This amount is the diversification effect and shall be reported as a negative value.</w:t>
            </w:r>
          </w:p>
          <w:p w14:paraId="52CC005F" w14:textId="77777777" w:rsidR="009B760F" w:rsidRPr="008C0CD3" w:rsidRDefault="009B760F" w:rsidP="009B760F">
            <w:pPr>
              <w:jc w:val="left"/>
              <w:rPr>
                <w:color w:val="000000"/>
                <w:sz w:val="20"/>
                <w:lang w:val="en-GB" w:eastAsia="en-GB"/>
              </w:rPr>
            </w:pPr>
          </w:p>
          <w:p w14:paraId="773711DA" w14:textId="5C251A39" w:rsidR="009B760F" w:rsidRPr="008C0CD3" w:rsidRDefault="009B760F" w:rsidP="009B760F">
            <w:pPr>
              <w:jc w:val="left"/>
              <w:rPr>
                <w:color w:val="000000"/>
                <w:sz w:val="20"/>
                <w:lang w:val="en-GB" w:eastAsia="en-GB"/>
              </w:rPr>
            </w:pPr>
            <w:r w:rsidRPr="00333866">
              <w:rPr>
                <w:color w:val="000000"/>
                <w:sz w:val="20"/>
                <w:lang w:val="en-GB" w:eastAsia="en-GB"/>
              </w:rPr>
              <w:t xml:space="preserve">Data in row R3 shall be the total amount of non-life risk underwriting gross of reinsurance after applying diversification effects among different risks. This amount will include catastrophe risk if it is </w:t>
            </w:r>
            <w:r w:rsidR="00333866" w:rsidRPr="00333866">
              <w:rPr>
                <w:color w:val="000000"/>
                <w:sz w:val="20"/>
                <w:lang w:val="en-GB" w:eastAsia="en-GB"/>
              </w:rPr>
              <w:t>modelled</w:t>
            </w:r>
            <w:r w:rsidRPr="00333866">
              <w:rPr>
                <w:color w:val="000000"/>
                <w:sz w:val="20"/>
                <w:lang w:val="en-GB" w:eastAsia="en-GB"/>
              </w:rPr>
              <w:t xml:space="preserve"> jointly with the premium and reserve risk, otherwise catastrophe risk will be reported using separate codes described</w:t>
            </w:r>
            <w:r w:rsidR="008C0CD3">
              <w:rPr>
                <w:color w:val="000000"/>
                <w:sz w:val="20"/>
                <w:lang w:val="en-GB" w:eastAsia="en-GB"/>
              </w:rPr>
              <w:t xml:space="preserve"> </w:t>
            </w:r>
            <w:r w:rsidRPr="008C0CD3">
              <w:rPr>
                <w:color w:val="000000"/>
                <w:sz w:val="20"/>
                <w:lang w:val="en-GB" w:eastAsia="en-GB"/>
              </w:rPr>
              <w:t>in the “</w:t>
            </w:r>
            <w:r w:rsidRPr="008C0CD3">
              <w:rPr>
                <w:bCs/>
                <w:color w:val="000000"/>
                <w:sz w:val="20"/>
                <w:lang w:val="en-GB" w:eastAsia="en-GB"/>
              </w:rPr>
              <w:t>DISTRIBUTION OF LOSSES FROM CATASTROPHE PERILS</w:t>
            </w:r>
            <w:r w:rsidRPr="008C0CD3">
              <w:rPr>
                <w:color w:val="000000"/>
                <w:sz w:val="20"/>
                <w:lang w:val="en-GB" w:eastAsia="en-GB"/>
              </w:rPr>
              <w:t>” section of this LOG file.</w:t>
            </w:r>
          </w:p>
        </w:tc>
      </w:tr>
      <w:tr w:rsidR="009B760F" w:rsidRPr="008C0CD3" w14:paraId="591990B2" w14:textId="77777777" w:rsidTr="000E0CDC">
        <w:trPr>
          <w:trHeight w:val="300"/>
        </w:trPr>
        <w:tc>
          <w:tcPr>
            <w:tcW w:w="2950" w:type="dxa"/>
            <w:tcBorders>
              <w:top w:val="nil"/>
              <w:left w:val="single" w:sz="4" w:space="0" w:color="auto"/>
              <w:bottom w:val="single" w:sz="4" w:space="0" w:color="auto"/>
              <w:right w:val="single" w:sz="4" w:space="0" w:color="auto"/>
            </w:tcBorders>
            <w:shd w:val="clear" w:color="auto" w:fill="auto"/>
            <w:hideMark/>
          </w:tcPr>
          <w:p w14:paraId="185FE481" w14:textId="5F51D755" w:rsidR="009B760F" w:rsidRPr="00B625DE" w:rsidRDefault="009B760F" w:rsidP="009B760F">
            <w:pPr>
              <w:jc w:val="left"/>
              <w:rPr>
                <w:color w:val="000000"/>
                <w:sz w:val="20"/>
                <w:lang w:val="en-GB"/>
              </w:rPr>
            </w:pPr>
            <w:r w:rsidRPr="00B625DE">
              <w:rPr>
                <w:color w:val="000000"/>
                <w:sz w:val="20"/>
                <w:lang w:val="en-GB"/>
              </w:rPr>
              <w:t>NL_SCR_GRO_R1_C1</w:t>
            </w:r>
          </w:p>
          <w:p w14:paraId="31CDE615" w14:textId="77777777" w:rsidR="009B760F" w:rsidRPr="00B625DE" w:rsidRDefault="009B760F" w:rsidP="009B760F">
            <w:pPr>
              <w:jc w:val="left"/>
              <w:rPr>
                <w:color w:val="000000"/>
                <w:sz w:val="20"/>
                <w:lang w:val="en-GB"/>
              </w:rPr>
            </w:pPr>
            <w:r w:rsidRPr="00B625DE">
              <w:rPr>
                <w:color w:val="000000"/>
                <w:sz w:val="20"/>
                <w:lang w:val="en-GB"/>
              </w:rPr>
              <w:t>To</w:t>
            </w:r>
          </w:p>
          <w:p w14:paraId="43007677" w14:textId="2A6E00C3" w:rsidR="009B760F" w:rsidRPr="00052627" w:rsidRDefault="009B760F" w:rsidP="009B760F">
            <w:pPr>
              <w:jc w:val="left"/>
              <w:rPr>
                <w:color w:val="000000"/>
                <w:sz w:val="20"/>
                <w:lang w:val="de-DE" w:eastAsia="en-GB"/>
              </w:rPr>
            </w:pPr>
            <w:r w:rsidRPr="00052627">
              <w:rPr>
                <w:color w:val="000000"/>
                <w:sz w:val="20"/>
                <w:lang w:val="de-DE"/>
              </w:rPr>
              <w:t>NL_SCR_GRO_R3_C1</w:t>
            </w:r>
          </w:p>
        </w:tc>
        <w:tc>
          <w:tcPr>
            <w:tcW w:w="2588" w:type="dxa"/>
            <w:tcBorders>
              <w:top w:val="nil"/>
              <w:left w:val="nil"/>
              <w:bottom w:val="single" w:sz="4" w:space="0" w:color="auto"/>
              <w:right w:val="single" w:sz="4" w:space="0" w:color="auto"/>
            </w:tcBorders>
            <w:shd w:val="clear" w:color="auto" w:fill="auto"/>
            <w:hideMark/>
          </w:tcPr>
          <w:p w14:paraId="03CD8DF9" w14:textId="77777777" w:rsidR="009B760F" w:rsidRPr="008C0CD3" w:rsidRDefault="009B760F" w:rsidP="009B760F">
            <w:pPr>
              <w:jc w:val="left"/>
              <w:rPr>
                <w:sz w:val="20"/>
                <w:lang w:val="en-GB" w:eastAsia="en-GB"/>
              </w:rPr>
            </w:pPr>
            <w:r w:rsidRPr="008C0CD3">
              <w:rPr>
                <w:sz w:val="20"/>
                <w:lang w:val="en-GB" w:eastAsia="en-GB"/>
              </w:rPr>
              <w:t>Solvency Capital Requirement</w:t>
            </w:r>
          </w:p>
        </w:tc>
        <w:tc>
          <w:tcPr>
            <w:tcW w:w="4546" w:type="dxa"/>
            <w:tcBorders>
              <w:top w:val="nil"/>
              <w:left w:val="nil"/>
              <w:bottom w:val="single" w:sz="4" w:space="0" w:color="auto"/>
              <w:right w:val="single" w:sz="4" w:space="0" w:color="auto"/>
            </w:tcBorders>
            <w:shd w:val="clear" w:color="auto" w:fill="auto"/>
            <w:hideMark/>
          </w:tcPr>
          <w:p w14:paraId="7FCC3BA8" w14:textId="77777777" w:rsidR="009B760F" w:rsidRPr="008C0CD3" w:rsidRDefault="009B760F" w:rsidP="009B760F">
            <w:pPr>
              <w:jc w:val="left"/>
              <w:rPr>
                <w:color w:val="000000"/>
                <w:sz w:val="20"/>
                <w:lang w:val="en-GB" w:eastAsia="en-GB"/>
              </w:rPr>
            </w:pPr>
            <w:r w:rsidRPr="008C0CD3">
              <w:rPr>
                <w:color w:val="000000"/>
                <w:sz w:val="20"/>
                <w:lang w:val="en-GB" w:eastAsia="en-GB"/>
              </w:rPr>
              <w:t>This is the capital that insurance and reinsurance companies need to hold.</w:t>
            </w:r>
          </w:p>
        </w:tc>
      </w:tr>
      <w:tr w:rsidR="009B760F" w:rsidRPr="008C0CD3" w14:paraId="675AB54C" w14:textId="77777777" w:rsidTr="000E0CDC">
        <w:trPr>
          <w:trHeight w:val="600"/>
        </w:trPr>
        <w:tc>
          <w:tcPr>
            <w:tcW w:w="2950" w:type="dxa"/>
            <w:tcBorders>
              <w:top w:val="nil"/>
              <w:left w:val="single" w:sz="4" w:space="0" w:color="auto"/>
              <w:bottom w:val="single" w:sz="4" w:space="0" w:color="auto"/>
              <w:right w:val="single" w:sz="4" w:space="0" w:color="auto"/>
            </w:tcBorders>
            <w:shd w:val="clear" w:color="auto" w:fill="auto"/>
            <w:hideMark/>
          </w:tcPr>
          <w:p w14:paraId="44D0CF76" w14:textId="007D8849" w:rsidR="009B760F" w:rsidRPr="00B625DE" w:rsidRDefault="009B760F" w:rsidP="009B760F">
            <w:pPr>
              <w:jc w:val="left"/>
              <w:rPr>
                <w:color w:val="000000"/>
                <w:sz w:val="20"/>
                <w:lang w:val="en-GB"/>
              </w:rPr>
            </w:pPr>
            <w:r w:rsidRPr="00B625DE">
              <w:rPr>
                <w:color w:val="000000"/>
                <w:sz w:val="20"/>
                <w:lang w:val="en-GB"/>
              </w:rPr>
              <w:t>NL_SPR_GDI_R1_C2</w:t>
            </w:r>
          </w:p>
          <w:p w14:paraId="19B3B0B2" w14:textId="77777777" w:rsidR="009B760F" w:rsidRPr="00B625DE" w:rsidRDefault="009B760F" w:rsidP="009B760F">
            <w:pPr>
              <w:jc w:val="left"/>
              <w:rPr>
                <w:color w:val="000000"/>
                <w:sz w:val="20"/>
                <w:lang w:val="en-GB"/>
              </w:rPr>
            </w:pPr>
            <w:r w:rsidRPr="00B625DE">
              <w:rPr>
                <w:color w:val="000000"/>
                <w:sz w:val="20"/>
                <w:lang w:val="en-GB"/>
              </w:rPr>
              <w:t>To</w:t>
            </w:r>
          </w:p>
          <w:p w14:paraId="1D8E5370" w14:textId="3CEF76CD" w:rsidR="009B760F" w:rsidRPr="00D25F0B" w:rsidRDefault="009B760F" w:rsidP="009B760F">
            <w:pPr>
              <w:jc w:val="left"/>
              <w:rPr>
                <w:color w:val="000000"/>
                <w:sz w:val="20"/>
                <w:lang w:val="sv-SE" w:eastAsia="en-GB"/>
              </w:rPr>
            </w:pPr>
            <w:r w:rsidRPr="00D25F0B">
              <w:rPr>
                <w:color w:val="000000"/>
                <w:sz w:val="20"/>
                <w:lang w:val="sv-SE"/>
              </w:rPr>
              <w:t>NL_SPR_GDI_R3_C2</w:t>
            </w:r>
          </w:p>
        </w:tc>
        <w:tc>
          <w:tcPr>
            <w:tcW w:w="2588" w:type="dxa"/>
            <w:tcBorders>
              <w:top w:val="nil"/>
              <w:left w:val="nil"/>
              <w:bottom w:val="single" w:sz="4" w:space="0" w:color="auto"/>
              <w:right w:val="single" w:sz="4" w:space="0" w:color="auto"/>
            </w:tcBorders>
            <w:shd w:val="clear" w:color="auto" w:fill="auto"/>
            <w:hideMark/>
          </w:tcPr>
          <w:p w14:paraId="7823C10E" w14:textId="431E8BE8" w:rsidR="009B760F" w:rsidRPr="008C0CD3" w:rsidRDefault="009B760F" w:rsidP="009B760F">
            <w:pPr>
              <w:jc w:val="left"/>
              <w:rPr>
                <w:sz w:val="20"/>
                <w:lang w:val="en-GB" w:eastAsia="en-GB"/>
              </w:rPr>
            </w:pPr>
            <w:r w:rsidRPr="008C0CD3">
              <w:rPr>
                <w:sz w:val="20"/>
                <w:lang w:val="en-GB" w:eastAsia="en-GB"/>
              </w:rPr>
              <w:t>Simulated (output) mean</w:t>
            </w:r>
          </w:p>
        </w:tc>
        <w:tc>
          <w:tcPr>
            <w:tcW w:w="4546" w:type="dxa"/>
            <w:tcBorders>
              <w:top w:val="nil"/>
              <w:left w:val="nil"/>
              <w:bottom w:val="single" w:sz="4" w:space="0" w:color="auto"/>
              <w:right w:val="single" w:sz="4" w:space="0" w:color="auto"/>
            </w:tcBorders>
            <w:shd w:val="clear" w:color="auto" w:fill="auto"/>
            <w:hideMark/>
          </w:tcPr>
          <w:p w14:paraId="0EB24055" w14:textId="06757785" w:rsidR="009B760F" w:rsidRPr="008C0CD3" w:rsidRDefault="009B760F" w:rsidP="009B760F">
            <w:pPr>
              <w:jc w:val="left"/>
              <w:rPr>
                <w:color w:val="000000"/>
                <w:sz w:val="20"/>
                <w:lang w:val="en-GB" w:eastAsia="en-GB"/>
              </w:rPr>
            </w:pPr>
            <w:r w:rsidRPr="008C0CD3">
              <w:rPr>
                <w:color w:val="000000"/>
                <w:sz w:val="20"/>
                <w:lang w:val="en-GB" w:eastAsia="en-GB"/>
              </w:rPr>
              <w:t xml:space="preserve">This is the mean of the probability distribution. It is the output obtained based on the simulation process (gross of reinsurance and on a discounted basis). </w:t>
            </w:r>
          </w:p>
        </w:tc>
      </w:tr>
      <w:tr w:rsidR="009B760F" w:rsidRPr="008C0CD3" w14:paraId="5198BB53" w14:textId="77777777" w:rsidTr="000E0CDC">
        <w:trPr>
          <w:trHeight w:val="600"/>
        </w:trPr>
        <w:tc>
          <w:tcPr>
            <w:tcW w:w="2950" w:type="dxa"/>
            <w:tcBorders>
              <w:top w:val="nil"/>
              <w:left w:val="single" w:sz="4" w:space="0" w:color="auto"/>
              <w:bottom w:val="single" w:sz="4" w:space="0" w:color="auto"/>
              <w:right w:val="single" w:sz="4" w:space="0" w:color="auto"/>
            </w:tcBorders>
            <w:shd w:val="clear" w:color="auto" w:fill="auto"/>
            <w:hideMark/>
          </w:tcPr>
          <w:p w14:paraId="1DEA1C33" w14:textId="38B92B09" w:rsidR="009B760F" w:rsidRPr="00B625DE" w:rsidRDefault="009B760F" w:rsidP="009B760F">
            <w:pPr>
              <w:jc w:val="left"/>
              <w:rPr>
                <w:color w:val="000000"/>
                <w:sz w:val="20"/>
                <w:lang w:val="en-GB"/>
              </w:rPr>
            </w:pPr>
            <w:r w:rsidRPr="00B625DE">
              <w:rPr>
                <w:color w:val="000000"/>
                <w:sz w:val="20"/>
                <w:lang w:val="en-GB"/>
              </w:rPr>
              <w:t>NL_SPR_GDI_R1_C3</w:t>
            </w:r>
          </w:p>
          <w:p w14:paraId="3948801C" w14:textId="77777777" w:rsidR="009B760F" w:rsidRPr="00B625DE" w:rsidRDefault="009B760F" w:rsidP="009B760F">
            <w:pPr>
              <w:jc w:val="left"/>
              <w:rPr>
                <w:color w:val="000000"/>
                <w:sz w:val="20"/>
                <w:lang w:val="en-GB"/>
              </w:rPr>
            </w:pPr>
            <w:r w:rsidRPr="00B625DE">
              <w:rPr>
                <w:color w:val="000000"/>
                <w:sz w:val="20"/>
                <w:lang w:val="en-GB"/>
              </w:rPr>
              <w:t>To</w:t>
            </w:r>
          </w:p>
          <w:p w14:paraId="2D6772C3" w14:textId="5EE090F7" w:rsidR="009B760F" w:rsidRPr="00D25F0B" w:rsidRDefault="009B760F" w:rsidP="009B760F">
            <w:pPr>
              <w:jc w:val="left"/>
              <w:rPr>
                <w:color w:val="000000"/>
                <w:sz w:val="20"/>
                <w:lang w:val="sv-SE" w:eastAsia="en-GB"/>
              </w:rPr>
            </w:pPr>
            <w:r w:rsidRPr="00D25F0B">
              <w:rPr>
                <w:color w:val="000000"/>
                <w:sz w:val="20"/>
                <w:lang w:val="sv-SE"/>
              </w:rPr>
              <w:t>NL_SPR_GDI_R3_C3</w:t>
            </w:r>
          </w:p>
        </w:tc>
        <w:tc>
          <w:tcPr>
            <w:tcW w:w="2588" w:type="dxa"/>
            <w:tcBorders>
              <w:top w:val="nil"/>
              <w:left w:val="nil"/>
              <w:bottom w:val="single" w:sz="4" w:space="0" w:color="auto"/>
              <w:right w:val="single" w:sz="4" w:space="0" w:color="auto"/>
            </w:tcBorders>
            <w:shd w:val="clear" w:color="auto" w:fill="auto"/>
            <w:hideMark/>
          </w:tcPr>
          <w:p w14:paraId="74AA6C57" w14:textId="7572C79E" w:rsidR="009B760F" w:rsidRPr="008C0CD3" w:rsidRDefault="009B760F" w:rsidP="009B760F">
            <w:pPr>
              <w:jc w:val="left"/>
              <w:rPr>
                <w:sz w:val="20"/>
                <w:lang w:val="en-GB" w:eastAsia="en-GB"/>
              </w:rPr>
            </w:pPr>
            <w:r w:rsidRPr="008C0CD3">
              <w:rPr>
                <w:sz w:val="20"/>
                <w:lang w:val="en-GB" w:eastAsia="en-GB"/>
              </w:rPr>
              <w:t>Simulated (output) standard deviation</w:t>
            </w:r>
          </w:p>
        </w:tc>
        <w:tc>
          <w:tcPr>
            <w:tcW w:w="4546" w:type="dxa"/>
            <w:tcBorders>
              <w:top w:val="nil"/>
              <w:left w:val="nil"/>
              <w:bottom w:val="single" w:sz="4" w:space="0" w:color="auto"/>
              <w:right w:val="single" w:sz="4" w:space="0" w:color="auto"/>
            </w:tcBorders>
            <w:shd w:val="clear" w:color="auto" w:fill="auto"/>
            <w:hideMark/>
          </w:tcPr>
          <w:p w14:paraId="490B4D13" w14:textId="64D87432" w:rsidR="009B760F" w:rsidRPr="00333866" w:rsidRDefault="009B760F" w:rsidP="009B760F">
            <w:pPr>
              <w:jc w:val="left"/>
              <w:rPr>
                <w:color w:val="000000"/>
                <w:sz w:val="20"/>
                <w:lang w:val="en-GB" w:eastAsia="en-GB"/>
              </w:rPr>
            </w:pPr>
            <w:r w:rsidRPr="008C0CD3">
              <w:rPr>
                <w:color w:val="000000"/>
                <w:sz w:val="20"/>
                <w:lang w:val="en-GB" w:eastAsia="en-GB"/>
              </w:rPr>
              <w:t>This is the standard deviation of the probability distribution. It is the output obtained based on the simulation process (gross of reinsurance and on a discounted basis).</w:t>
            </w:r>
          </w:p>
        </w:tc>
      </w:tr>
      <w:tr w:rsidR="009B760F" w:rsidRPr="008C0CD3" w14:paraId="55249E21" w14:textId="77777777" w:rsidTr="000E0CDC">
        <w:trPr>
          <w:trHeight w:val="600"/>
        </w:trPr>
        <w:tc>
          <w:tcPr>
            <w:tcW w:w="2950" w:type="dxa"/>
            <w:tcBorders>
              <w:top w:val="nil"/>
              <w:left w:val="single" w:sz="4" w:space="0" w:color="auto"/>
              <w:bottom w:val="single" w:sz="4" w:space="0" w:color="auto"/>
              <w:right w:val="single" w:sz="4" w:space="0" w:color="auto"/>
            </w:tcBorders>
            <w:shd w:val="clear" w:color="auto" w:fill="auto"/>
            <w:hideMark/>
          </w:tcPr>
          <w:p w14:paraId="6B574ECB" w14:textId="3CEBB00E" w:rsidR="009B760F" w:rsidRPr="00B625DE" w:rsidRDefault="009B760F" w:rsidP="009B760F">
            <w:pPr>
              <w:jc w:val="left"/>
              <w:rPr>
                <w:color w:val="000000"/>
                <w:sz w:val="20"/>
                <w:lang w:val="en-GB"/>
              </w:rPr>
            </w:pPr>
            <w:r w:rsidRPr="00B625DE">
              <w:rPr>
                <w:color w:val="000000"/>
                <w:sz w:val="20"/>
                <w:lang w:val="en-GB"/>
              </w:rPr>
              <w:t>NL_PCT_GDI_R1_C4</w:t>
            </w:r>
          </w:p>
          <w:p w14:paraId="0F76B451" w14:textId="77777777" w:rsidR="009B760F" w:rsidRPr="00B625DE" w:rsidRDefault="009B760F" w:rsidP="009B760F">
            <w:pPr>
              <w:jc w:val="left"/>
              <w:rPr>
                <w:color w:val="000000"/>
                <w:sz w:val="20"/>
                <w:lang w:val="en-GB"/>
              </w:rPr>
            </w:pPr>
            <w:r w:rsidRPr="00B625DE">
              <w:rPr>
                <w:color w:val="000000"/>
                <w:sz w:val="20"/>
                <w:lang w:val="en-GB"/>
              </w:rPr>
              <w:t>To</w:t>
            </w:r>
          </w:p>
          <w:p w14:paraId="57F0308F" w14:textId="31F717B0" w:rsidR="009B760F" w:rsidRPr="008C0CD3" w:rsidRDefault="009B760F" w:rsidP="009B760F">
            <w:pPr>
              <w:jc w:val="left"/>
              <w:rPr>
                <w:color w:val="000000"/>
                <w:sz w:val="20"/>
                <w:lang w:val="en-GB" w:eastAsia="en-GB"/>
              </w:rPr>
            </w:pPr>
            <w:r w:rsidRPr="00B625DE">
              <w:rPr>
                <w:color w:val="000000"/>
                <w:sz w:val="20"/>
                <w:lang w:val="en-GB"/>
              </w:rPr>
              <w:t>NL_PCT_GDI_R3_C19</w:t>
            </w:r>
          </w:p>
        </w:tc>
        <w:tc>
          <w:tcPr>
            <w:tcW w:w="2588" w:type="dxa"/>
            <w:tcBorders>
              <w:top w:val="nil"/>
              <w:left w:val="nil"/>
              <w:bottom w:val="single" w:sz="4" w:space="0" w:color="auto"/>
              <w:right w:val="single" w:sz="4" w:space="0" w:color="auto"/>
            </w:tcBorders>
            <w:shd w:val="clear" w:color="auto" w:fill="auto"/>
            <w:hideMark/>
          </w:tcPr>
          <w:p w14:paraId="3483D370" w14:textId="3E442EA2" w:rsidR="009B760F" w:rsidRPr="008C0CD3" w:rsidRDefault="009B760F" w:rsidP="009B760F">
            <w:pPr>
              <w:jc w:val="left"/>
              <w:rPr>
                <w:sz w:val="20"/>
                <w:lang w:val="en-GB" w:eastAsia="en-GB"/>
              </w:rPr>
            </w:pPr>
            <w:r w:rsidRPr="008C0CD3">
              <w:rPr>
                <w:sz w:val="20"/>
                <w:lang w:val="en-GB" w:eastAsia="en-GB"/>
              </w:rPr>
              <w:t xml:space="preserve">Percentiles </w:t>
            </w:r>
            <w:r w:rsidRPr="008C0CD3">
              <w:rPr>
                <w:color w:val="000000"/>
                <w:sz w:val="20"/>
                <w:lang w:val="en-GB" w:eastAsia="en-GB"/>
              </w:rPr>
              <w:t>(see Annex XII for the required percentiles)</w:t>
            </w:r>
          </w:p>
        </w:tc>
        <w:tc>
          <w:tcPr>
            <w:tcW w:w="4546" w:type="dxa"/>
            <w:tcBorders>
              <w:top w:val="nil"/>
              <w:left w:val="nil"/>
              <w:bottom w:val="single" w:sz="4" w:space="0" w:color="auto"/>
              <w:right w:val="single" w:sz="4" w:space="0" w:color="auto"/>
            </w:tcBorders>
            <w:shd w:val="clear" w:color="auto" w:fill="auto"/>
            <w:hideMark/>
          </w:tcPr>
          <w:p w14:paraId="40534255" w14:textId="1109AAB3" w:rsidR="009B760F" w:rsidRPr="008C0CD3" w:rsidRDefault="00333866" w:rsidP="00333866">
            <w:pPr>
              <w:jc w:val="left"/>
              <w:rPr>
                <w:color w:val="000000"/>
                <w:sz w:val="20"/>
                <w:lang w:val="en-GB" w:eastAsia="en-GB"/>
              </w:rPr>
            </w:pPr>
            <w:r>
              <w:rPr>
                <w:color w:val="000000"/>
                <w:sz w:val="20"/>
                <w:lang w:val="en-GB" w:eastAsia="en-GB"/>
              </w:rPr>
              <w:t>The undertaking</w:t>
            </w:r>
            <w:r w:rsidR="009B760F" w:rsidRPr="008C0CD3">
              <w:rPr>
                <w:color w:val="000000"/>
                <w:sz w:val="20"/>
                <w:lang w:val="en-GB" w:eastAsia="en-GB"/>
              </w:rPr>
              <w:t xml:space="preserve"> is expected </w:t>
            </w:r>
            <w:r>
              <w:rPr>
                <w:color w:val="000000"/>
                <w:sz w:val="20"/>
                <w:lang w:val="en-GB" w:eastAsia="en-GB"/>
              </w:rPr>
              <w:t>to</w:t>
            </w:r>
            <w:r w:rsidR="009B760F" w:rsidRPr="008C0CD3">
              <w:rPr>
                <w:color w:val="000000"/>
                <w:sz w:val="20"/>
                <w:lang w:val="en-GB" w:eastAsia="en-GB"/>
              </w:rPr>
              <w:t xml:space="preserve"> indicate the amounts of the percentiles required in the chart related to the probability distribution obtained based on the simulation process</w:t>
            </w:r>
            <w:r w:rsidR="008C0CD3">
              <w:rPr>
                <w:color w:val="000000"/>
                <w:sz w:val="20"/>
                <w:lang w:val="en-GB" w:eastAsia="en-GB"/>
              </w:rPr>
              <w:t xml:space="preserve"> </w:t>
            </w:r>
            <w:r w:rsidR="009B760F" w:rsidRPr="008C0CD3">
              <w:rPr>
                <w:color w:val="000000"/>
                <w:sz w:val="20"/>
                <w:lang w:val="en-GB" w:eastAsia="en-GB"/>
              </w:rPr>
              <w:t>(gross of reinsurance and on a discounted basis).</w:t>
            </w:r>
          </w:p>
        </w:tc>
      </w:tr>
      <w:tr w:rsidR="009B760F" w:rsidRPr="008C0CD3" w14:paraId="6F8C4B7E" w14:textId="77777777" w:rsidTr="000E0CDC">
        <w:trPr>
          <w:trHeight w:val="420"/>
        </w:trPr>
        <w:tc>
          <w:tcPr>
            <w:tcW w:w="1008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51346B5" w14:textId="77777777" w:rsidR="009B760F" w:rsidRPr="008C0CD3" w:rsidRDefault="009B760F" w:rsidP="009B760F">
            <w:pPr>
              <w:jc w:val="left"/>
              <w:rPr>
                <w:b/>
                <w:color w:val="000000"/>
                <w:sz w:val="20"/>
                <w:lang w:val="en-GB" w:eastAsia="en-GB"/>
              </w:rPr>
            </w:pPr>
            <w:r w:rsidRPr="008C0CD3">
              <w:rPr>
                <w:b/>
                <w:color w:val="000000"/>
                <w:sz w:val="20"/>
                <w:lang w:val="en-GB" w:eastAsia="en-GB"/>
              </w:rPr>
              <w:t>OVERALL NON-LIFE NET OF REINSURANCE</w:t>
            </w:r>
          </w:p>
        </w:tc>
      </w:tr>
      <w:tr w:rsidR="009B760F" w:rsidRPr="008C0CD3" w14:paraId="0504419A" w14:textId="77777777" w:rsidTr="000E0CDC">
        <w:trPr>
          <w:trHeight w:val="1500"/>
        </w:trPr>
        <w:tc>
          <w:tcPr>
            <w:tcW w:w="10084" w:type="dxa"/>
            <w:gridSpan w:val="3"/>
            <w:tcBorders>
              <w:top w:val="nil"/>
              <w:left w:val="single" w:sz="4" w:space="0" w:color="auto"/>
              <w:bottom w:val="single" w:sz="4" w:space="0" w:color="auto"/>
              <w:right w:val="single" w:sz="4" w:space="0" w:color="auto"/>
            </w:tcBorders>
            <w:shd w:val="clear" w:color="auto" w:fill="auto"/>
          </w:tcPr>
          <w:p w14:paraId="74391463" w14:textId="77777777" w:rsidR="009B760F" w:rsidRPr="008C0CD3" w:rsidRDefault="009B760F" w:rsidP="009B760F">
            <w:pPr>
              <w:jc w:val="left"/>
              <w:rPr>
                <w:color w:val="000000"/>
                <w:sz w:val="20"/>
                <w:lang w:val="en-GB" w:eastAsia="en-GB"/>
              </w:rPr>
            </w:pPr>
            <w:r w:rsidRPr="008C0CD3">
              <w:rPr>
                <w:color w:val="000000"/>
                <w:sz w:val="20"/>
                <w:lang w:val="en-GB" w:eastAsia="en-GB"/>
              </w:rPr>
              <w:lastRenderedPageBreak/>
              <w:t>If Health NSLT underwriting risk net of reinsurance is aggregated with the rest of the Non-Life underwriting risk then it shall be included in this section. Otherwise it should be reported in the Health NSLT net of reinsurance section below.</w:t>
            </w:r>
          </w:p>
          <w:p w14:paraId="4CCFFE4B" w14:textId="77777777" w:rsidR="009B760F" w:rsidRPr="008C0CD3" w:rsidRDefault="009B760F" w:rsidP="009B760F">
            <w:pPr>
              <w:jc w:val="left"/>
              <w:rPr>
                <w:color w:val="000000"/>
                <w:sz w:val="20"/>
                <w:lang w:val="en-GB" w:eastAsia="en-GB"/>
              </w:rPr>
            </w:pPr>
          </w:p>
          <w:p w14:paraId="625B657A" w14:textId="77777777" w:rsidR="009B760F" w:rsidRPr="00333866" w:rsidRDefault="009B760F" w:rsidP="009B760F">
            <w:pPr>
              <w:jc w:val="left"/>
              <w:rPr>
                <w:color w:val="000000"/>
                <w:sz w:val="20"/>
                <w:lang w:val="en-GB" w:eastAsia="en-GB"/>
              </w:rPr>
            </w:pPr>
            <w:r w:rsidRPr="008C0CD3">
              <w:rPr>
                <w:color w:val="000000"/>
                <w:sz w:val="20"/>
                <w:lang w:val="en-GB" w:eastAsia="en-GB"/>
              </w:rPr>
              <w:t>The following apply for the rest of the section:</w:t>
            </w:r>
          </w:p>
          <w:p w14:paraId="6750D82D" w14:textId="77777777" w:rsidR="009B760F" w:rsidRPr="00333866" w:rsidRDefault="009B760F" w:rsidP="009B760F">
            <w:pPr>
              <w:jc w:val="left"/>
              <w:rPr>
                <w:color w:val="000000"/>
                <w:sz w:val="20"/>
                <w:lang w:val="en-GB" w:eastAsia="en-GB"/>
              </w:rPr>
            </w:pPr>
          </w:p>
          <w:p w14:paraId="238234E7" w14:textId="30A900D4" w:rsidR="009B760F" w:rsidRPr="008C0CD3" w:rsidRDefault="009B760F" w:rsidP="009B760F">
            <w:pPr>
              <w:jc w:val="left"/>
              <w:rPr>
                <w:color w:val="000000"/>
                <w:sz w:val="20"/>
                <w:lang w:val="en-GB" w:eastAsia="en-GB"/>
              </w:rPr>
            </w:pPr>
            <w:r w:rsidRPr="00B625DE">
              <w:rPr>
                <w:color w:val="000000"/>
                <w:sz w:val="20"/>
                <w:lang w:val="en-GB"/>
              </w:rPr>
              <w:t xml:space="preserve">Data in row R1 shall be the </w:t>
            </w:r>
            <w:r w:rsidRPr="008C0CD3">
              <w:rPr>
                <w:color w:val="000000"/>
                <w:sz w:val="20"/>
                <w:lang w:val="en-GB" w:eastAsia="en-GB"/>
              </w:rPr>
              <w:t xml:space="preserve">total amount of non-life underwriting risk net of reinsurance before applying diversification effects among different non-life risks. This amount will include catastrophe risk if it is </w:t>
            </w:r>
            <w:r w:rsidR="00333866" w:rsidRPr="008C0CD3">
              <w:rPr>
                <w:color w:val="000000"/>
                <w:sz w:val="20"/>
                <w:lang w:val="en-GB" w:eastAsia="en-GB"/>
              </w:rPr>
              <w:t>modelled</w:t>
            </w:r>
            <w:r w:rsidRPr="008C0CD3">
              <w:rPr>
                <w:color w:val="000000"/>
                <w:sz w:val="20"/>
                <w:lang w:val="en-GB" w:eastAsia="en-GB"/>
              </w:rPr>
              <w:t xml:space="preserve"> jointly with the premium and reserve risk, otherwise catastrophe risk will be reported using separate codes described</w:t>
            </w:r>
            <w:r w:rsidR="008C0CD3">
              <w:rPr>
                <w:color w:val="000000"/>
                <w:sz w:val="20"/>
                <w:lang w:val="en-GB" w:eastAsia="en-GB"/>
              </w:rPr>
              <w:t xml:space="preserve"> </w:t>
            </w:r>
            <w:r w:rsidRPr="008C0CD3">
              <w:rPr>
                <w:color w:val="000000"/>
                <w:sz w:val="20"/>
                <w:lang w:val="en-GB" w:eastAsia="en-GB"/>
              </w:rPr>
              <w:t>in the “</w:t>
            </w:r>
            <w:r w:rsidRPr="008C0CD3">
              <w:rPr>
                <w:bCs/>
                <w:color w:val="000000"/>
                <w:sz w:val="20"/>
                <w:lang w:val="en-GB" w:eastAsia="en-GB"/>
              </w:rPr>
              <w:t>DISTRIBUTION OF LOSSES FROM CATASTROPHE PERILS</w:t>
            </w:r>
            <w:r w:rsidRPr="008C0CD3">
              <w:rPr>
                <w:color w:val="000000"/>
                <w:sz w:val="20"/>
                <w:lang w:val="en-GB" w:eastAsia="en-GB"/>
              </w:rPr>
              <w:t>” section of this LOG file.</w:t>
            </w:r>
          </w:p>
          <w:p w14:paraId="553453BD" w14:textId="77777777" w:rsidR="009B760F" w:rsidRPr="008C0CD3" w:rsidRDefault="009B760F" w:rsidP="009B760F">
            <w:pPr>
              <w:jc w:val="left"/>
              <w:rPr>
                <w:color w:val="000000"/>
                <w:sz w:val="20"/>
                <w:lang w:val="en-GB" w:eastAsia="en-GB"/>
              </w:rPr>
            </w:pPr>
          </w:p>
          <w:p w14:paraId="537D60FC" w14:textId="77777777" w:rsidR="009B760F" w:rsidRPr="00333866" w:rsidRDefault="009B760F" w:rsidP="009B760F">
            <w:pPr>
              <w:jc w:val="left"/>
              <w:rPr>
                <w:color w:val="000000"/>
                <w:sz w:val="20"/>
                <w:lang w:val="en-GB" w:eastAsia="en-GB"/>
              </w:rPr>
            </w:pPr>
            <w:r w:rsidRPr="00333866">
              <w:rPr>
                <w:color w:val="000000"/>
                <w:sz w:val="20"/>
                <w:lang w:val="en-GB" w:eastAsia="en-GB"/>
              </w:rPr>
              <w:t>Data in row R2 shall be the difference between total undiversified standalone non-life underwriting risk and total non-life underwriting risk diversified net of reinsurance. This amount is the diversification effect and shall be reported as a negative value.</w:t>
            </w:r>
          </w:p>
          <w:p w14:paraId="0BFE8FE6" w14:textId="77777777" w:rsidR="009B760F" w:rsidRPr="00333866" w:rsidRDefault="009B760F" w:rsidP="009B760F">
            <w:pPr>
              <w:jc w:val="left"/>
              <w:rPr>
                <w:color w:val="000000"/>
                <w:sz w:val="20"/>
                <w:lang w:val="en-GB" w:eastAsia="en-GB"/>
              </w:rPr>
            </w:pPr>
          </w:p>
          <w:p w14:paraId="3FE310B2" w14:textId="113DA39E" w:rsidR="009B760F" w:rsidRPr="008C0CD3" w:rsidRDefault="009B760F" w:rsidP="009B760F">
            <w:pPr>
              <w:jc w:val="left"/>
              <w:rPr>
                <w:color w:val="000000"/>
                <w:sz w:val="20"/>
                <w:lang w:val="en-GB" w:eastAsia="en-GB"/>
              </w:rPr>
            </w:pPr>
            <w:r w:rsidRPr="00333866">
              <w:rPr>
                <w:color w:val="000000"/>
                <w:sz w:val="20"/>
                <w:lang w:val="en-GB" w:eastAsia="en-GB"/>
              </w:rPr>
              <w:t xml:space="preserve">Data in row R3 shall be the total amount of non-life risk underwriting net of reinsurance after applying diversification effects among different risks. This amount will include catastrophe risk if it is </w:t>
            </w:r>
            <w:r w:rsidR="00333866" w:rsidRPr="00333866">
              <w:rPr>
                <w:color w:val="000000"/>
                <w:sz w:val="20"/>
                <w:lang w:val="en-GB" w:eastAsia="en-GB"/>
              </w:rPr>
              <w:t>modelled</w:t>
            </w:r>
            <w:r w:rsidRPr="00333866">
              <w:rPr>
                <w:color w:val="000000"/>
                <w:sz w:val="20"/>
                <w:lang w:val="en-GB" w:eastAsia="en-GB"/>
              </w:rPr>
              <w:t xml:space="preserve"> jointly with the premium and reserve risk, otherwise catastrophe risk will be reported using separate codes described</w:t>
            </w:r>
            <w:r w:rsidR="008C0CD3">
              <w:rPr>
                <w:color w:val="000000"/>
                <w:sz w:val="20"/>
                <w:lang w:val="en-GB" w:eastAsia="en-GB"/>
              </w:rPr>
              <w:t xml:space="preserve"> </w:t>
            </w:r>
            <w:r w:rsidRPr="008C0CD3">
              <w:rPr>
                <w:color w:val="000000"/>
                <w:sz w:val="20"/>
                <w:lang w:val="en-GB" w:eastAsia="en-GB"/>
              </w:rPr>
              <w:t>in the “</w:t>
            </w:r>
            <w:r w:rsidRPr="008C0CD3">
              <w:rPr>
                <w:bCs/>
                <w:color w:val="000000"/>
                <w:sz w:val="20"/>
                <w:lang w:val="en-GB" w:eastAsia="en-GB"/>
              </w:rPr>
              <w:t>DISTRIBUTION OF LOSSES FROM CATASTROPHE PERILS</w:t>
            </w:r>
            <w:r w:rsidRPr="008C0CD3">
              <w:rPr>
                <w:color w:val="000000"/>
                <w:sz w:val="20"/>
                <w:lang w:val="en-GB" w:eastAsia="en-GB"/>
              </w:rPr>
              <w:t>” section of this LOG file.</w:t>
            </w:r>
          </w:p>
        </w:tc>
      </w:tr>
      <w:tr w:rsidR="009B760F" w:rsidRPr="008C0CD3" w14:paraId="1BC2F68F" w14:textId="77777777" w:rsidTr="000E0CDC">
        <w:trPr>
          <w:trHeight w:val="300"/>
        </w:trPr>
        <w:tc>
          <w:tcPr>
            <w:tcW w:w="2950" w:type="dxa"/>
            <w:tcBorders>
              <w:top w:val="nil"/>
              <w:left w:val="single" w:sz="4" w:space="0" w:color="auto"/>
              <w:bottom w:val="single" w:sz="4" w:space="0" w:color="auto"/>
              <w:right w:val="nil"/>
            </w:tcBorders>
            <w:shd w:val="clear" w:color="auto" w:fill="auto"/>
            <w:hideMark/>
          </w:tcPr>
          <w:p w14:paraId="1418EA55" w14:textId="68CD7787" w:rsidR="009B760F" w:rsidRPr="00B625DE" w:rsidRDefault="009B760F" w:rsidP="009B760F">
            <w:pPr>
              <w:jc w:val="left"/>
              <w:rPr>
                <w:color w:val="000000"/>
                <w:sz w:val="20"/>
                <w:lang w:val="en-GB"/>
              </w:rPr>
            </w:pPr>
            <w:r w:rsidRPr="00B625DE">
              <w:rPr>
                <w:color w:val="000000"/>
                <w:sz w:val="20"/>
                <w:lang w:val="en-GB"/>
              </w:rPr>
              <w:t>NL_SCR_NET_R1_C1</w:t>
            </w:r>
          </w:p>
          <w:p w14:paraId="1AE26DC9" w14:textId="77777777" w:rsidR="009B760F" w:rsidRPr="00B625DE" w:rsidRDefault="009B760F" w:rsidP="009B760F">
            <w:pPr>
              <w:jc w:val="left"/>
              <w:rPr>
                <w:color w:val="000000"/>
                <w:sz w:val="20"/>
                <w:lang w:val="en-GB"/>
              </w:rPr>
            </w:pPr>
            <w:r w:rsidRPr="00B625DE">
              <w:rPr>
                <w:color w:val="000000"/>
                <w:sz w:val="20"/>
                <w:lang w:val="en-GB"/>
              </w:rPr>
              <w:t>To</w:t>
            </w:r>
          </w:p>
          <w:p w14:paraId="7B9A869E" w14:textId="2D2C8526" w:rsidR="009B760F" w:rsidRPr="008C0CD3" w:rsidRDefault="009B760F" w:rsidP="009B760F">
            <w:pPr>
              <w:jc w:val="left"/>
              <w:rPr>
                <w:color w:val="000000"/>
                <w:sz w:val="20"/>
                <w:lang w:val="en-GB" w:eastAsia="en-GB"/>
              </w:rPr>
            </w:pPr>
            <w:r w:rsidRPr="00B625DE">
              <w:rPr>
                <w:color w:val="000000"/>
                <w:sz w:val="20"/>
                <w:lang w:val="en-GB"/>
              </w:rPr>
              <w:t>NL_SCR_NET_R3_C1</w:t>
            </w:r>
          </w:p>
        </w:tc>
        <w:tc>
          <w:tcPr>
            <w:tcW w:w="2588" w:type="dxa"/>
            <w:tcBorders>
              <w:top w:val="nil"/>
              <w:left w:val="single" w:sz="4" w:space="0" w:color="auto"/>
              <w:bottom w:val="single" w:sz="4" w:space="0" w:color="auto"/>
              <w:right w:val="single" w:sz="4" w:space="0" w:color="auto"/>
            </w:tcBorders>
            <w:shd w:val="clear" w:color="auto" w:fill="auto"/>
            <w:hideMark/>
          </w:tcPr>
          <w:p w14:paraId="722B49FD" w14:textId="77777777" w:rsidR="009B760F" w:rsidRPr="008C0CD3" w:rsidRDefault="009B760F" w:rsidP="009B760F">
            <w:pPr>
              <w:jc w:val="left"/>
              <w:rPr>
                <w:sz w:val="20"/>
                <w:lang w:val="en-GB" w:eastAsia="en-GB"/>
              </w:rPr>
            </w:pPr>
            <w:r w:rsidRPr="008C0CD3">
              <w:rPr>
                <w:sz w:val="20"/>
                <w:lang w:val="en-GB" w:eastAsia="en-GB"/>
              </w:rPr>
              <w:t>Solvency Capital Requirement</w:t>
            </w:r>
          </w:p>
        </w:tc>
        <w:tc>
          <w:tcPr>
            <w:tcW w:w="4546" w:type="dxa"/>
            <w:tcBorders>
              <w:top w:val="nil"/>
              <w:left w:val="nil"/>
              <w:bottom w:val="single" w:sz="4" w:space="0" w:color="auto"/>
              <w:right w:val="single" w:sz="4" w:space="0" w:color="auto"/>
            </w:tcBorders>
            <w:shd w:val="clear" w:color="auto" w:fill="auto"/>
            <w:hideMark/>
          </w:tcPr>
          <w:p w14:paraId="01C27303" w14:textId="77777777" w:rsidR="009B760F" w:rsidRPr="008C0CD3" w:rsidRDefault="009B760F" w:rsidP="009B760F">
            <w:pPr>
              <w:jc w:val="left"/>
              <w:rPr>
                <w:color w:val="000000"/>
                <w:sz w:val="20"/>
                <w:lang w:val="en-GB" w:eastAsia="en-GB"/>
              </w:rPr>
            </w:pPr>
            <w:r w:rsidRPr="008C0CD3">
              <w:rPr>
                <w:color w:val="000000"/>
                <w:sz w:val="20"/>
                <w:lang w:val="en-GB" w:eastAsia="en-GB"/>
              </w:rPr>
              <w:t>This is the amount of funds that insurance and reinsurance companies need to face the risks analysed in this chart</w:t>
            </w:r>
          </w:p>
        </w:tc>
      </w:tr>
      <w:tr w:rsidR="009B760F" w:rsidRPr="008C0CD3" w14:paraId="5FD36438" w14:textId="77777777" w:rsidTr="000E0CDC">
        <w:trPr>
          <w:trHeight w:val="600"/>
        </w:trPr>
        <w:tc>
          <w:tcPr>
            <w:tcW w:w="2950" w:type="dxa"/>
            <w:tcBorders>
              <w:top w:val="nil"/>
              <w:left w:val="single" w:sz="4" w:space="0" w:color="auto"/>
              <w:bottom w:val="single" w:sz="4" w:space="0" w:color="auto"/>
              <w:right w:val="nil"/>
            </w:tcBorders>
            <w:shd w:val="clear" w:color="auto" w:fill="auto"/>
            <w:hideMark/>
          </w:tcPr>
          <w:p w14:paraId="217995D5" w14:textId="0A66843B" w:rsidR="009B760F" w:rsidRPr="00B625DE" w:rsidRDefault="009B760F" w:rsidP="009B760F">
            <w:pPr>
              <w:jc w:val="left"/>
              <w:rPr>
                <w:color w:val="000000"/>
                <w:sz w:val="20"/>
                <w:lang w:val="en-GB"/>
              </w:rPr>
            </w:pPr>
            <w:r w:rsidRPr="00B625DE">
              <w:rPr>
                <w:color w:val="000000"/>
                <w:sz w:val="20"/>
                <w:lang w:val="en-GB"/>
              </w:rPr>
              <w:t>NL_SPR_NDI_R1_C2</w:t>
            </w:r>
          </w:p>
          <w:p w14:paraId="5075DA9A" w14:textId="77777777" w:rsidR="009B760F" w:rsidRPr="00B625DE" w:rsidRDefault="009B760F" w:rsidP="009B760F">
            <w:pPr>
              <w:jc w:val="left"/>
              <w:rPr>
                <w:color w:val="000000"/>
                <w:sz w:val="20"/>
                <w:lang w:val="en-GB"/>
              </w:rPr>
            </w:pPr>
            <w:r w:rsidRPr="00B625DE">
              <w:rPr>
                <w:color w:val="000000"/>
                <w:sz w:val="20"/>
                <w:lang w:val="en-GB"/>
              </w:rPr>
              <w:t>To</w:t>
            </w:r>
          </w:p>
          <w:p w14:paraId="5450380F" w14:textId="1D45167D" w:rsidR="009B760F" w:rsidRPr="00D25F0B" w:rsidRDefault="009B760F" w:rsidP="009B760F">
            <w:pPr>
              <w:jc w:val="left"/>
              <w:rPr>
                <w:color w:val="000000"/>
                <w:sz w:val="20"/>
                <w:lang w:val="sv-SE" w:eastAsia="en-GB"/>
              </w:rPr>
            </w:pPr>
            <w:r w:rsidRPr="00D25F0B">
              <w:rPr>
                <w:color w:val="000000"/>
                <w:sz w:val="20"/>
                <w:lang w:val="sv-SE"/>
              </w:rPr>
              <w:t>NL_SPR_NDI_R3_C2</w:t>
            </w:r>
          </w:p>
        </w:tc>
        <w:tc>
          <w:tcPr>
            <w:tcW w:w="2588" w:type="dxa"/>
            <w:tcBorders>
              <w:top w:val="nil"/>
              <w:left w:val="single" w:sz="4" w:space="0" w:color="auto"/>
              <w:bottom w:val="single" w:sz="4" w:space="0" w:color="auto"/>
              <w:right w:val="single" w:sz="4" w:space="0" w:color="auto"/>
            </w:tcBorders>
            <w:shd w:val="clear" w:color="auto" w:fill="auto"/>
            <w:hideMark/>
          </w:tcPr>
          <w:p w14:paraId="248389CB" w14:textId="221218CF" w:rsidR="009B760F" w:rsidRPr="008C0CD3" w:rsidRDefault="009B760F" w:rsidP="009B760F">
            <w:pPr>
              <w:jc w:val="left"/>
              <w:rPr>
                <w:sz w:val="20"/>
                <w:lang w:val="en-GB" w:eastAsia="en-GB"/>
              </w:rPr>
            </w:pPr>
            <w:r w:rsidRPr="008C0CD3">
              <w:rPr>
                <w:sz w:val="20"/>
                <w:lang w:val="en-GB" w:eastAsia="en-GB"/>
              </w:rPr>
              <w:t>Simulated (output) mean</w:t>
            </w:r>
          </w:p>
        </w:tc>
        <w:tc>
          <w:tcPr>
            <w:tcW w:w="4546" w:type="dxa"/>
            <w:tcBorders>
              <w:top w:val="nil"/>
              <w:left w:val="nil"/>
              <w:bottom w:val="single" w:sz="4" w:space="0" w:color="auto"/>
              <w:right w:val="single" w:sz="4" w:space="0" w:color="auto"/>
            </w:tcBorders>
            <w:shd w:val="clear" w:color="auto" w:fill="auto"/>
            <w:hideMark/>
          </w:tcPr>
          <w:p w14:paraId="6549EB43" w14:textId="11575076" w:rsidR="009B760F" w:rsidRPr="008C0CD3" w:rsidRDefault="009B760F" w:rsidP="009B760F">
            <w:pPr>
              <w:jc w:val="left"/>
              <w:rPr>
                <w:color w:val="000000"/>
                <w:sz w:val="20"/>
                <w:lang w:val="en-GB" w:eastAsia="en-GB"/>
              </w:rPr>
            </w:pPr>
            <w:r w:rsidRPr="008C0CD3">
              <w:rPr>
                <w:color w:val="000000"/>
                <w:sz w:val="20"/>
                <w:lang w:val="en-GB" w:eastAsia="en-GB"/>
              </w:rPr>
              <w:t xml:space="preserve">This is the mean of the probability distribution. It is the output obtained based on the simulation process (net of reinsurance and on a discounted basis). </w:t>
            </w:r>
          </w:p>
        </w:tc>
      </w:tr>
      <w:tr w:rsidR="009B760F" w:rsidRPr="008C0CD3" w14:paraId="43AEFBDA" w14:textId="77777777" w:rsidTr="000E0CDC">
        <w:trPr>
          <w:trHeight w:val="600"/>
        </w:trPr>
        <w:tc>
          <w:tcPr>
            <w:tcW w:w="2950" w:type="dxa"/>
            <w:tcBorders>
              <w:top w:val="nil"/>
              <w:left w:val="single" w:sz="4" w:space="0" w:color="auto"/>
              <w:bottom w:val="single" w:sz="4" w:space="0" w:color="auto"/>
              <w:right w:val="nil"/>
            </w:tcBorders>
            <w:shd w:val="clear" w:color="auto" w:fill="auto"/>
            <w:hideMark/>
          </w:tcPr>
          <w:p w14:paraId="4BB8B45A" w14:textId="5738AC48" w:rsidR="009B760F" w:rsidRPr="00B625DE" w:rsidRDefault="009B760F" w:rsidP="009B760F">
            <w:pPr>
              <w:jc w:val="left"/>
              <w:rPr>
                <w:color w:val="000000"/>
                <w:sz w:val="20"/>
                <w:lang w:val="en-GB"/>
              </w:rPr>
            </w:pPr>
            <w:r w:rsidRPr="00B625DE">
              <w:rPr>
                <w:color w:val="000000"/>
                <w:sz w:val="20"/>
                <w:lang w:val="en-GB"/>
              </w:rPr>
              <w:t>NL_SPR_NDI_R1_C3</w:t>
            </w:r>
          </w:p>
          <w:p w14:paraId="07EBABC7" w14:textId="77777777" w:rsidR="009B760F" w:rsidRPr="00B625DE" w:rsidRDefault="009B760F" w:rsidP="009B760F">
            <w:pPr>
              <w:jc w:val="left"/>
              <w:rPr>
                <w:color w:val="000000"/>
                <w:sz w:val="20"/>
                <w:lang w:val="en-GB"/>
              </w:rPr>
            </w:pPr>
            <w:r w:rsidRPr="00B625DE">
              <w:rPr>
                <w:color w:val="000000"/>
                <w:sz w:val="20"/>
                <w:lang w:val="en-GB"/>
              </w:rPr>
              <w:t>To</w:t>
            </w:r>
          </w:p>
          <w:p w14:paraId="7729A4EA" w14:textId="758F652B" w:rsidR="009B760F" w:rsidRPr="00D25F0B" w:rsidRDefault="009B760F" w:rsidP="009B760F">
            <w:pPr>
              <w:jc w:val="left"/>
              <w:rPr>
                <w:color w:val="000000"/>
                <w:sz w:val="20"/>
                <w:lang w:val="sv-SE" w:eastAsia="en-GB"/>
              </w:rPr>
            </w:pPr>
            <w:r w:rsidRPr="00D25F0B">
              <w:rPr>
                <w:color w:val="000000"/>
                <w:sz w:val="20"/>
                <w:lang w:val="sv-SE"/>
              </w:rPr>
              <w:t>NL_SPR_NDI_R3_C3</w:t>
            </w:r>
          </w:p>
        </w:tc>
        <w:tc>
          <w:tcPr>
            <w:tcW w:w="2588" w:type="dxa"/>
            <w:tcBorders>
              <w:top w:val="nil"/>
              <w:left w:val="single" w:sz="4" w:space="0" w:color="auto"/>
              <w:bottom w:val="single" w:sz="4" w:space="0" w:color="auto"/>
              <w:right w:val="single" w:sz="4" w:space="0" w:color="auto"/>
            </w:tcBorders>
            <w:shd w:val="clear" w:color="auto" w:fill="auto"/>
            <w:hideMark/>
          </w:tcPr>
          <w:p w14:paraId="13A8AAFC" w14:textId="7CFD3ABB" w:rsidR="009B760F" w:rsidRPr="008C0CD3" w:rsidRDefault="009B760F" w:rsidP="009B760F">
            <w:pPr>
              <w:jc w:val="left"/>
              <w:rPr>
                <w:sz w:val="20"/>
                <w:lang w:val="en-GB" w:eastAsia="en-GB"/>
              </w:rPr>
            </w:pPr>
            <w:r w:rsidRPr="008C0CD3">
              <w:rPr>
                <w:sz w:val="20"/>
                <w:lang w:val="en-GB" w:eastAsia="en-GB"/>
              </w:rPr>
              <w:t>Simulated (output) standard deviation</w:t>
            </w:r>
          </w:p>
        </w:tc>
        <w:tc>
          <w:tcPr>
            <w:tcW w:w="4546" w:type="dxa"/>
            <w:tcBorders>
              <w:top w:val="nil"/>
              <w:left w:val="nil"/>
              <w:bottom w:val="single" w:sz="4" w:space="0" w:color="auto"/>
              <w:right w:val="single" w:sz="4" w:space="0" w:color="auto"/>
            </w:tcBorders>
            <w:shd w:val="clear" w:color="auto" w:fill="auto"/>
            <w:hideMark/>
          </w:tcPr>
          <w:p w14:paraId="48B43055" w14:textId="3A92940C" w:rsidR="009B760F" w:rsidRPr="00333866" w:rsidRDefault="009B760F" w:rsidP="009B760F">
            <w:pPr>
              <w:jc w:val="left"/>
              <w:rPr>
                <w:color w:val="000000"/>
                <w:sz w:val="20"/>
                <w:lang w:val="en-GB" w:eastAsia="en-GB"/>
              </w:rPr>
            </w:pPr>
            <w:r w:rsidRPr="008C0CD3">
              <w:rPr>
                <w:color w:val="000000"/>
                <w:sz w:val="20"/>
                <w:lang w:val="en-GB" w:eastAsia="en-GB"/>
              </w:rPr>
              <w:t>This is the standard deviation of the probability distribution. It is the output obtained based on the simulation process (net of reinsurance and on a discounted basis).</w:t>
            </w:r>
          </w:p>
        </w:tc>
      </w:tr>
      <w:tr w:rsidR="009B760F" w:rsidRPr="008C0CD3" w14:paraId="643759E4" w14:textId="77777777" w:rsidTr="000E0CDC">
        <w:trPr>
          <w:trHeight w:val="600"/>
        </w:trPr>
        <w:tc>
          <w:tcPr>
            <w:tcW w:w="2950" w:type="dxa"/>
            <w:tcBorders>
              <w:top w:val="nil"/>
              <w:left w:val="single" w:sz="4" w:space="0" w:color="auto"/>
              <w:bottom w:val="single" w:sz="4" w:space="0" w:color="auto"/>
              <w:right w:val="nil"/>
            </w:tcBorders>
            <w:shd w:val="clear" w:color="auto" w:fill="auto"/>
            <w:hideMark/>
          </w:tcPr>
          <w:p w14:paraId="2B00C545" w14:textId="0F11B787" w:rsidR="009B760F" w:rsidRPr="00B625DE" w:rsidRDefault="009B760F" w:rsidP="009B760F">
            <w:pPr>
              <w:jc w:val="left"/>
              <w:rPr>
                <w:color w:val="000000"/>
                <w:sz w:val="20"/>
                <w:lang w:val="en-GB"/>
              </w:rPr>
            </w:pPr>
            <w:r w:rsidRPr="00B625DE">
              <w:rPr>
                <w:color w:val="000000"/>
                <w:sz w:val="20"/>
                <w:lang w:val="en-GB"/>
              </w:rPr>
              <w:t>NL_PCT_NDI_R1_C4</w:t>
            </w:r>
          </w:p>
          <w:p w14:paraId="579CB132" w14:textId="77777777" w:rsidR="009B760F" w:rsidRPr="00B625DE" w:rsidRDefault="009B760F" w:rsidP="009B760F">
            <w:pPr>
              <w:jc w:val="left"/>
              <w:rPr>
                <w:color w:val="000000"/>
                <w:sz w:val="20"/>
                <w:lang w:val="en-GB"/>
              </w:rPr>
            </w:pPr>
            <w:r w:rsidRPr="00B625DE">
              <w:rPr>
                <w:color w:val="000000"/>
                <w:sz w:val="20"/>
                <w:lang w:val="en-GB"/>
              </w:rPr>
              <w:t>To</w:t>
            </w:r>
          </w:p>
          <w:p w14:paraId="3146AFCB" w14:textId="2307EDAE" w:rsidR="009B760F" w:rsidRPr="008C0CD3" w:rsidRDefault="009B760F" w:rsidP="009B760F">
            <w:pPr>
              <w:jc w:val="left"/>
              <w:rPr>
                <w:color w:val="000000"/>
                <w:sz w:val="20"/>
                <w:lang w:val="en-GB" w:eastAsia="en-GB"/>
              </w:rPr>
            </w:pPr>
            <w:r w:rsidRPr="00B625DE">
              <w:rPr>
                <w:color w:val="000000"/>
                <w:sz w:val="20"/>
                <w:lang w:val="en-GB"/>
              </w:rPr>
              <w:t>NL_PCT_NDI_R3_C19</w:t>
            </w:r>
          </w:p>
        </w:tc>
        <w:tc>
          <w:tcPr>
            <w:tcW w:w="2588" w:type="dxa"/>
            <w:tcBorders>
              <w:top w:val="nil"/>
              <w:left w:val="single" w:sz="4" w:space="0" w:color="auto"/>
              <w:bottom w:val="single" w:sz="4" w:space="0" w:color="auto"/>
              <w:right w:val="single" w:sz="4" w:space="0" w:color="auto"/>
            </w:tcBorders>
            <w:shd w:val="clear" w:color="auto" w:fill="auto"/>
            <w:hideMark/>
          </w:tcPr>
          <w:p w14:paraId="7FD2D669" w14:textId="3E58798B" w:rsidR="009B760F" w:rsidRPr="008C0CD3" w:rsidRDefault="009B760F" w:rsidP="009B760F">
            <w:pPr>
              <w:jc w:val="left"/>
              <w:rPr>
                <w:sz w:val="20"/>
                <w:lang w:val="en-GB" w:eastAsia="en-GB"/>
              </w:rPr>
            </w:pPr>
            <w:r w:rsidRPr="008C0CD3">
              <w:rPr>
                <w:sz w:val="20"/>
                <w:lang w:val="en-GB" w:eastAsia="en-GB"/>
              </w:rPr>
              <w:t xml:space="preserve">Percentiles </w:t>
            </w:r>
            <w:r w:rsidRPr="008C0CD3">
              <w:rPr>
                <w:color w:val="000000"/>
                <w:sz w:val="20"/>
                <w:lang w:val="en-GB" w:eastAsia="en-GB"/>
              </w:rPr>
              <w:t>(see Annex XII for the required percentiles)</w:t>
            </w:r>
          </w:p>
        </w:tc>
        <w:tc>
          <w:tcPr>
            <w:tcW w:w="4546" w:type="dxa"/>
            <w:tcBorders>
              <w:top w:val="nil"/>
              <w:left w:val="nil"/>
              <w:bottom w:val="single" w:sz="4" w:space="0" w:color="auto"/>
              <w:right w:val="single" w:sz="4" w:space="0" w:color="auto"/>
            </w:tcBorders>
            <w:shd w:val="clear" w:color="auto" w:fill="auto"/>
            <w:hideMark/>
          </w:tcPr>
          <w:p w14:paraId="567867EA" w14:textId="74D57D36" w:rsidR="009B760F" w:rsidRPr="008C0CD3" w:rsidRDefault="00333866" w:rsidP="00333866">
            <w:pPr>
              <w:jc w:val="left"/>
              <w:rPr>
                <w:color w:val="000000"/>
                <w:sz w:val="20"/>
                <w:lang w:val="en-GB" w:eastAsia="en-GB"/>
              </w:rPr>
            </w:pPr>
            <w:r>
              <w:rPr>
                <w:color w:val="000000"/>
                <w:sz w:val="20"/>
                <w:lang w:val="en-GB" w:eastAsia="en-GB"/>
              </w:rPr>
              <w:t>The undertaking</w:t>
            </w:r>
            <w:r w:rsidR="009B760F" w:rsidRPr="008C0CD3">
              <w:rPr>
                <w:color w:val="000000"/>
                <w:sz w:val="20"/>
                <w:lang w:val="en-GB" w:eastAsia="en-GB"/>
              </w:rPr>
              <w:t xml:space="preserve"> is expected </w:t>
            </w:r>
            <w:r>
              <w:rPr>
                <w:color w:val="000000"/>
                <w:sz w:val="20"/>
                <w:lang w:val="en-GB" w:eastAsia="en-GB"/>
              </w:rPr>
              <w:t>to</w:t>
            </w:r>
            <w:r w:rsidR="009B760F" w:rsidRPr="008C0CD3">
              <w:rPr>
                <w:color w:val="000000"/>
                <w:sz w:val="20"/>
                <w:lang w:val="en-GB" w:eastAsia="en-GB"/>
              </w:rPr>
              <w:t xml:space="preserve"> indicate the amounts of the percentiles required in the chart related to the probability distribution obtained based on the simulation process</w:t>
            </w:r>
            <w:r w:rsidR="008C0CD3">
              <w:rPr>
                <w:color w:val="000000"/>
                <w:sz w:val="20"/>
                <w:lang w:val="en-GB" w:eastAsia="en-GB"/>
              </w:rPr>
              <w:t xml:space="preserve"> </w:t>
            </w:r>
            <w:r w:rsidR="009B760F" w:rsidRPr="008C0CD3">
              <w:rPr>
                <w:color w:val="000000"/>
                <w:sz w:val="20"/>
                <w:lang w:val="en-GB" w:eastAsia="en-GB"/>
              </w:rPr>
              <w:t>(net of reinsurance and on a discounted basis).</w:t>
            </w:r>
          </w:p>
        </w:tc>
      </w:tr>
      <w:tr w:rsidR="009B760F" w:rsidRPr="008C0CD3" w14:paraId="5388F360" w14:textId="77777777" w:rsidTr="000E0CDC">
        <w:trPr>
          <w:trHeight w:val="300"/>
        </w:trPr>
        <w:tc>
          <w:tcPr>
            <w:tcW w:w="10084" w:type="dxa"/>
            <w:gridSpan w:val="3"/>
            <w:tcBorders>
              <w:top w:val="single" w:sz="4" w:space="0" w:color="auto"/>
              <w:left w:val="single" w:sz="4" w:space="0" w:color="auto"/>
              <w:bottom w:val="single" w:sz="4" w:space="0" w:color="auto"/>
              <w:right w:val="single" w:sz="4" w:space="0" w:color="auto"/>
            </w:tcBorders>
            <w:shd w:val="clear" w:color="auto" w:fill="auto"/>
            <w:noWrap/>
          </w:tcPr>
          <w:p w14:paraId="69F76920" w14:textId="77777777" w:rsidR="009B760F" w:rsidRPr="008C0CD3" w:rsidRDefault="009B760F" w:rsidP="009B760F">
            <w:pPr>
              <w:jc w:val="left"/>
              <w:rPr>
                <w:b/>
                <w:color w:val="000000"/>
                <w:sz w:val="20"/>
                <w:lang w:val="en-GB" w:eastAsia="en-GB"/>
              </w:rPr>
            </w:pPr>
            <w:r w:rsidRPr="008C0CD3">
              <w:rPr>
                <w:b/>
                <w:color w:val="000000"/>
                <w:sz w:val="20"/>
                <w:lang w:val="en-GB" w:eastAsia="en-GB"/>
              </w:rPr>
              <w:t xml:space="preserve">OVERALL HEALTH NSLT </w:t>
            </w:r>
            <w:r w:rsidRPr="008C0CD3">
              <w:rPr>
                <w:b/>
                <w:bCs/>
                <w:color w:val="000000"/>
                <w:sz w:val="20"/>
                <w:lang w:val="en-GB" w:eastAsia="en-GB"/>
              </w:rPr>
              <w:t>GROSS OF REINSURANCE</w:t>
            </w:r>
          </w:p>
        </w:tc>
      </w:tr>
      <w:tr w:rsidR="009B760F" w:rsidRPr="008C0CD3" w14:paraId="5142A04F" w14:textId="77777777" w:rsidTr="000E0CDC">
        <w:trPr>
          <w:trHeight w:val="300"/>
        </w:trPr>
        <w:tc>
          <w:tcPr>
            <w:tcW w:w="10084" w:type="dxa"/>
            <w:gridSpan w:val="3"/>
            <w:tcBorders>
              <w:top w:val="single" w:sz="4" w:space="0" w:color="auto"/>
              <w:left w:val="single" w:sz="4" w:space="0" w:color="auto"/>
              <w:bottom w:val="single" w:sz="4" w:space="0" w:color="auto"/>
              <w:right w:val="single" w:sz="4" w:space="0" w:color="auto"/>
            </w:tcBorders>
            <w:shd w:val="clear" w:color="auto" w:fill="auto"/>
            <w:noWrap/>
          </w:tcPr>
          <w:p w14:paraId="47ED824A" w14:textId="77777777" w:rsidR="009B760F" w:rsidRPr="008C0CD3" w:rsidRDefault="009B760F" w:rsidP="009B760F">
            <w:pPr>
              <w:jc w:val="left"/>
              <w:rPr>
                <w:color w:val="000000"/>
                <w:sz w:val="20"/>
                <w:lang w:val="en-GB" w:eastAsia="en-GB"/>
              </w:rPr>
            </w:pPr>
            <w:r w:rsidRPr="008C0CD3">
              <w:rPr>
                <w:color w:val="000000"/>
                <w:sz w:val="20"/>
                <w:lang w:val="en-GB" w:eastAsia="en-GB"/>
              </w:rPr>
              <w:t>This section shall only be reported if the model aggregates Health NSLT underwriting risk gross of reinsurance separately from Non-Life underwriting risks. If not the Health NSLT underwriting risk gross of reinsurance shall be included in the Non-Life underwriting risk gross of reinsurance section.</w:t>
            </w:r>
          </w:p>
          <w:p w14:paraId="7DAC379B" w14:textId="77777777" w:rsidR="009B760F" w:rsidRPr="008C0CD3" w:rsidRDefault="009B760F" w:rsidP="009B760F">
            <w:pPr>
              <w:jc w:val="left"/>
              <w:rPr>
                <w:color w:val="000000"/>
                <w:sz w:val="20"/>
                <w:lang w:val="en-GB" w:eastAsia="en-GB"/>
              </w:rPr>
            </w:pPr>
          </w:p>
          <w:p w14:paraId="52DE36A2" w14:textId="77777777" w:rsidR="009B760F" w:rsidRPr="00333866" w:rsidRDefault="009B760F" w:rsidP="009B760F">
            <w:pPr>
              <w:jc w:val="left"/>
              <w:rPr>
                <w:color w:val="000000"/>
                <w:sz w:val="20"/>
                <w:lang w:val="en-GB" w:eastAsia="en-GB"/>
              </w:rPr>
            </w:pPr>
            <w:r w:rsidRPr="008C0CD3">
              <w:rPr>
                <w:color w:val="000000"/>
                <w:sz w:val="20"/>
                <w:lang w:val="en-GB" w:eastAsia="en-GB"/>
              </w:rPr>
              <w:t>The following apply for the rest of the section:</w:t>
            </w:r>
          </w:p>
          <w:p w14:paraId="31E2D279" w14:textId="77777777" w:rsidR="009B760F" w:rsidRPr="00333866" w:rsidRDefault="009B760F" w:rsidP="009B760F">
            <w:pPr>
              <w:jc w:val="left"/>
              <w:rPr>
                <w:color w:val="000000"/>
                <w:sz w:val="20"/>
                <w:lang w:val="en-GB" w:eastAsia="en-GB"/>
              </w:rPr>
            </w:pPr>
          </w:p>
          <w:p w14:paraId="65B13BD4" w14:textId="305B5C46" w:rsidR="009B760F" w:rsidRPr="008C0CD3" w:rsidRDefault="009B760F" w:rsidP="009B760F">
            <w:pPr>
              <w:jc w:val="left"/>
              <w:rPr>
                <w:color w:val="000000"/>
                <w:sz w:val="20"/>
                <w:lang w:val="en-GB" w:eastAsia="en-GB"/>
              </w:rPr>
            </w:pPr>
            <w:r w:rsidRPr="00B625DE">
              <w:rPr>
                <w:color w:val="000000"/>
                <w:sz w:val="20"/>
                <w:lang w:val="en-GB"/>
              </w:rPr>
              <w:t xml:space="preserve">Data in row R1 shall be the </w:t>
            </w:r>
            <w:r w:rsidRPr="008C0CD3">
              <w:rPr>
                <w:color w:val="000000"/>
                <w:sz w:val="20"/>
                <w:lang w:val="en-GB" w:eastAsia="en-GB"/>
              </w:rPr>
              <w:t xml:space="preserve">total amount of Health NSLT underwriting risk gross of reinsurance before applying diversification effects among different non-life risks. This amount will include catastrophe risk if it is </w:t>
            </w:r>
            <w:r w:rsidR="00333866" w:rsidRPr="008C0CD3">
              <w:rPr>
                <w:color w:val="000000"/>
                <w:sz w:val="20"/>
                <w:lang w:val="en-GB" w:eastAsia="en-GB"/>
              </w:rPr>
              <w:t>modelled</w:t>
            </w:r>
            <w:r w:rsidRPr="008C0CD3">
              <w:rPr>
                <w:color w:val="000000"/>
                <w:sz w:val="20"/>
                <w:lang w:val="en-GB" w:eastAsia="en-GB"/>
              </w:rPr>
              <w:t xml:space="preserve"> jointly with the premium and reserve risk, otherwise catastrophe risk will be reported using separate codes described</w:t>
            </w:r>
            <w:r w:rsidR="008C0CD3">
              <w:rPr>
                <w:color w:val="000000"/>
                <w:sz w:val="20"/>
                <w:lang w:val="en-GB" w:eastAsia="en-GB"/>
              </w:rPr>
              <w:t xml:space="preserve"> </w:t>
            </w:r>
            <w:r w:rsidRPr="008C0CD3">
              <w:rPr>
                <w:color w:val="000000"/>
                <w:sz w:val="20"/>
                <w:lang w:val="en-GB" w:eastAsia="en-GB"/>
              </w:rPr>
              <w:t>in the “</w:t>
            </w:r>
            <w:r w:rsidRPr="008C0CD3">
              <w:rPr>
                <w:bCs/>
                <w:color w:val="000000"/>
                <w:sz w:val="20"/>
                <w:lang w:val="en-GB" w:eastAsia="en-GB"/>
              </w:rPr>
              <w:t>DISTRIBUTION OF LOSSES FROM CATASTROPHE PERILS</w:t>
            </w:r>
            <w:r w:rsidRPr="008C0CD3">
              <w:rPr>
                <w:color w:val="000000"/>
                <w:sz w:val="20"/>
                <w:lang w:val="en-GB" w:eastAsia="en-GB"/>
              </w:rPr>
              <w:t>” section of this LOG file.</w:t>
            </w:r>
          </w:p>
          <w:p w14:paraId="5B5125FB" w14:textId="77777777" w:rsidR="009B760F" w:rsidRPr="00333866" w:rsidRDefault="009B760F" w:rsidP="009B760F">
            <w:pPr>
              <w:jc w:val="left"/>
              <w:rPr>
                <w:color w:val="000000"/>
                <w:sz w:val="20"/>
                <w:lang w:val="en-GB" w:eastAsia="en-GB"/>
              </w:rPr>
            </w:pPr>
          </w:p>
          <w:p w14:paraId="532AF296" w14:textId="77777777" w:rsidR="009B760F" w:rsidRPr="00333866" w:rsidRDefault="009B760F" w:rsidP="009B760F">
            <w:pPr>
              <w:jc w:val="left"/>
              <w:rPr>
                <w:color w:val="000000"/>
                <w:sz w:val="20"/>
                <w:lang w:val="en-GB" w:eastAsia="en-GB"/>
              </w:rPr>
            </w:pPr>
            <w:r w:rsidRPr="00333866">
              <w:rPr>
                <w:color w:val="000000"/>
                <w:sz w:val="20"/>
                <w:lang w:val="en-GB" w:eastAsia="en-GB"/>
              </w:rPr>
              <w:t>Data in row R2 shall be the difference between total undiversified standalone Health NSLT underwriting risk and total Health NSLT underwriting risk diversified gross of reinsurance. This amount is the diversification effect and shall be reported as a negative value.</w:t>
            </w:r>
          </w:p>
          <w:p w14:paraId="31A94D9E" w14:textId="77777777" w:rsidR="009B760F" w:rsidRPr="00333866" w:rsidRDefault="009B760F" w:rsidP="009B760F">
            <w:pPr>
              <w:jc w:val="left"/>
              <w:rPr>
                <w:color w:val="000000"/>
                <w:sz w:val="20"/>
                <w:lang w:val="en-GB" w:eastAsia="en-GB"/>
              </w:rPr>
            </w:pPr>
          </w:p>
          <w:p w14:paraId="47137A2B" w14:textId="7751292D" w:rsidR="009B760F" w:rsidRPr="008C0CD3" w:rsidRDefault="009B760F" w:rsidP="009B760F">
            <w:pPr>
              <w:jc w:val="left"/>
              <w:rPr>
                <w:color w:val="000000"/>
                <w:sz w:val="20"/>
                <w:lang w:val="en-GB" w:eastAsia="en-GB"/>
              </w:rPr>
            </w:pPr>
            <w:r w:rsidRPr="00333866">
              <w:rPr>
                <w:color w:val="000000"/>
                <w:sz w:val="20"/>
                <w:lang w:val="en-GB" w:eastAsia="en-GB"/>
              </w:rPr>
              <w:t xml:space="preserve">Data in row R3 shall be the total amount of Health NSLT risk underwriting gross of reinsurance after applying diversification effects among different risks. This amount will include catastrophe risk if it is </w:t>
            </w:r>
            <w:r w:rsidR="00333866" w:rsidRPr="00333866">
              <w:rPr>
                <w:color w:val="000000"/>
                <w:sz w:val="20"/>
                <w:lang w:val="en-GB" w:eastAsia="en-GB"/>
              </w:rPr>
              <w:t>modelled</w:t>
            </w:r>
            <w:r w:rsidRPr="00333866">
              <w:rPr>
                <w:color w:val="000000"/>
                <w:sz w:val="20"/>
                <w:lang w:val="en-GB" w:eastAsia="en-GB"/>
              </w:rPr>
              <w:t xml:space="preserve"> jointly with the premium and reserve risk, otherwise catastrophe risk will be reported using separate codes described</w:t>
            </w:r>
            <w:r w:rsidR="008C0CD3">
              <w:rPr>
                <w:color w:val="000000"/>
                <w:sz w:val="20"/>
                <w:lang w:val="en-GB" w:eastAsia="en-GB"/>
              </w:rPr>
              <w:t xml:space="preserve"> </w:t>
            </w:r>
            <w:r w:rsidRPr="008C0CD3">
              <w:rPr>
                <w:color w:val="000000"/>
                <w:sz w:val="20"/>
                <w:lang w:val="en-GB" w:eastAsia="en-GB"/>
              </w:rPr>
              <w:t>in the “</w:t>
            </w:r>
            <w:r w:rsidRPr="008C0CD3">
              <w:rPr>
                <w:bCs/>
                <w:color w:val="000000"/>
                <w:sz w:val="20"/>
                <w:lang w:val="en-GB" w:eastAsia="en-GB"/>
              </w:rPr>
              <w:t>DISTRIBUTION OF LOSSES FROM CATASTROPHE PERILS</w:t>
            </w:r>
            <w:r w:rsidRPr="008C0CD3">
              <w:rPr>
                <w:color w:val="000000"/>
                <w:sz w:val="20"/>
                <w:lang w:val="en-GB" w:eastAsia="en-GB"/>
              </w:rPr>
              <w:t>” section of this LOG file.</w:t>
            </w:r>
          </w:p>
        </w:tc>
      </w:tr>
      <w:tr w:rsidR="009B760F" w:rsidRPr="008C0CD3" w14:paraId="5A495EAE" w14:textId="77777777" w:rsidTr="000E0CDC">
        <w:trPr>
          <w:trHeight w:val="300"/>
        </w:trPr>
        <w:tc>
          <w:tcPr>
            <w:tcW w:w="2950" w:type="dxa"/>
            <w:tcBorders>
              <w:top w:val="single" w:sz="4" w:space="0" w:color="auto"/>
              <w:left w:val="single" w:sz="4" w:space="0" w:color="auto"/>
              <w:bottom w:val="single" w:sz="4" w:space="0" w:color="auto"/>
              <w:right w:val="single" w:sz="4" w:space="0" w:color="000000"/>
            </w:tcBorders>
            <w:shd w:val="clear" w:color="auto" w:fill="auto"/>
            <w:noWrap/>
          </w:tcPr>
          <w:p w14:paraId="5DFBF973" w14:textId="6AC64ECE" w:rsidR="009B760F" w:rsidRPr="00B625DE" w:rsidRDefault="009B760F" w:rsidP="009B760F">
            <w:pPr>
              <w:jc w:val="left"/>
              <w:rPr>
                <w:color w:val="000000"/>
                <w:sz w:val="20"/>
                <w:lang w:val="en-GB"/>
              </w:rPr>
            </w:pPr>
            <w:r w:rsidRPr="00B625DE">
              <w:rPr>
                <w:color w:val="000000"/>
                <w:sz w:val="20"/>
                <w:lang w:val="en-GB"/>
              </w:rPr>
              <w:t>NLH_SCR_GRO_R1_C1</w:t>
            </w:r>
          </w:p>
          <w:p w14:paraId="269DAB83" w14:textId="77777777" w:rsidR="009B760F" w:rsidRPr="00B625DE" w:rsidRDefault="009B760F" w:rsidP="009B760F">
            <w:pPr>
              <w:jc w:val="left"/>
              <w:rPr>
                <w:color w:val="000000"/>
                <w:sz w:val="20"/>
                <w:lang w:val="en-GB"/>
              </w:rPr>
            </w:pPr>
            <w:r w:rsidRPr="00B625DE">
              <w:rPr>
                <w:color w:val="000000"/>
                <w:sz w:val="20"/>
                <w:lang w:val="en-GB"/>
              </w:rPr>
              <w:t>To</w:t>
            </w:r>
          </w:p>
          <w:p w14:paraId="09C9884D" w14:textId="1EE182A9" w:rsidR="009B760F" w:rsidRPr="00052627" w:rsidRDefault="009B760F" w:rsidP="009B760F">
            <w:pPr>
              <w:jc w:val="left"/>
              <w:rPr>
                <w:b/>
                <w:bCs/>
                <w:color w:val="000000"/>
                <w:sz w:val="20"/>
                <w:lang w:val="de-DE" w:eastAsia="en-GB"/>
              </w:rPr>
            </w:pPr>
            <w:r w:rsidRPr="00052627">
              <w:rPr>
                <w:color w:val="000000"/>
                <w:sz w:val="20"/>
                <w:lang w:val="de-DE"/>
              </w:rPr>
              <w:t>NLH_SCR_GRO_R3_C1</w:t>
            </w:r>
          </w:p>
        </w:tc>
        <w:tc>
          <w:tcPr>
            <w:tcW w:w="2588" w:type="dxa"/>
            <w:tcBorders>
              <w:top w:val="single" w:sz="4" w:space="0" w:color="auto"/>
              <w:left w:val="single" w:sz="4" w:space="0" w:color="auto"/>
              <w:bottom w:val="single" w:sz="4" w:space="0" w:color="auto"/>
              <w:right w:val="single" w:sz="4" w:space="0" w:color="000000"/>
            </w:tcBorders>
            <w:shd w:val="clear" w:color="auto" w:fill="auto"/>
          </w:tcPr>
          <w:p w14:paraId="137E9EEF" w14:textId="77777777" w:rsidR="009B760F" w:rsidRPr="008C0CD3" w:rsidRDefault="009B760F" w:rsidP="009B760F">
            <w:pPr>
              <w:jc w:val="left"/>
              <w:rPr>
                <w:sz w:val="20"/>
                <w:lang w:val="en-GB" w:eastAsia="en-GB"/>
              </w:rPr>
            </w:pPr>
            <w:r w:rsidRPr="008C0CD3">
              <w:rPr>
                <w:sz w:val="20"/>
                <w:lang w:val="en-GB" w:eastAsia="en-GB"/>
              </w:rPr>
              <w:t>Solvency Capital Requirement</w:t>
            </w:r>
          </w:p>
        </w:tc>
        <w:tc>
          <w:tcPr>
            <w:tcW w:w="4546" w:type="dxa"/>
            <w:tcBorders>
              <w:top w:val="nil"/>
              <w:left w:val="single" w:sz="4" w:space="0" w:color="auto"/>
              <w:bottom w:val="single" w:sz="4" w:space="0" w:color="auto"/>
              <w:right w:val="single" w:sz="4" w:space="0" w:color="auto"/>
            </w:tcBorders>
            <w:shd w:val="clear" w:color="auto" w:fill="auto"/>
            <w:noWrap/>
          </w:tcPr>
          <w:p w14:paraId="7BA3E9B2" w14:textId="77777777" w:rsidR="009B760F" w:rsidRPr="008C0CD3" w:rsidRDefault="009B760F" w:rsidP="009B760F">
            <w:pPr>
              <w:jc w:val="left"/>
              <w:rPr>
                <w:color w:val="000000"/>
                <w:sz w:val="20"/>
                <w:lang w:val="en-GB" w:eastAsia="en-GB"/>
              </w:rPr>
            </w:pPr>
            <w:r w:rsidRPr="008C0CD3">
              <w:rPr>
                <w:color w:val="000000"/>
                <w:sz w:val="20"/>
                <w:lang w:val="en-GB" w:eastAsia="en-GB"/>
              </w:rPr>
              <w:t>This is the amount of funds that insurance and reinsurance companies need to face the risks analysed in this chart</w:t>
            </w:r>
          </w:p>
        </w:tc>
      </w:tr>
      <w:tr w:rsidR="009B760F" w:rsidRPr="008C0CD3" w14:paraId="35C5B10B" w14:textId="77777777" w:rsidTr="000E0CDC">
        <w:trPr>
          <w:trHeight w:val="300"/>
        </w:trPr>
        <w:tc>
          <w:tcPr>
            <w:tcW w:w="2950" w:type="dxa"/>
            <w:tcBorders>
              <w:top w:val="single" w:sz="4" w:space="0" w:color="auto"/>
              <w:left w:val="single" w:sz="4" w:space="0" w:color="auto"/>
              <w:bottom w:val="single" w:sz="4" w:space="0" w:color="auto"/>
              <w:right w:val="single" w:sz="4" w:space="0" w:color="000000"/>
            </w:tcBorders>
            <w:shd w:val="clear" w:color="auto" w:fill="auto"/>
            <w:noWrap/>
          </w:tcPr>
          <w:p w14:paraId="4BC20D5B" w14:textId="24858E9A" w:rsidR="009B760F" w:rsidRPr="00B625DE" w:rsidRDefault="009B760F" w:rsidP="009B760F">
            <w:pPr>
              <w:jc w:val="left"/>
              <w:rPr>
                <w:color w:val="000000"/>
                <w:sz w:val="20"/>
                <w:lang w:val="en-GB"/>
              </w:rPr>
            </w:pPr>
            <w:r w:rsidRPr="00B625DE">
              <w:rPr>
                <w:color w:val="000000"/>
                <w:sz w:val="20"/>
                <w:lang w:val="en-GB"/>
              </w:rPr>
              <w:t>NLH_SPR_GDI_R1_C2</w:t>
            </w:r>
          </w:p>
          <w:p w14:paraId="6E873539" w14:textId="77777777" w:rsidR="009B760F" w:rsidRPr="00B625DE" w:rsidRDefault="009B760F" w:rsidP="009B760F">
            <w:pPr>
              <w:jc w:val="left"/>
              <w:rPr>
                <w:color w:val="000000"/>
                <w:sz w:val="20"/>
                <w:lang w:val="en-GB"/>
              </w:rPr>
            </w:pPr>
            <w:r w:rsidRPr="00B625DE">
              <w:rPr>
                <w:color w:val="000000"/>
                <w:sz w:val="20"/>
                <w:lang w:val="en-GB"/>
              </w:rPr>
              <w:t>To</w:t>
            </w:r>
          </w:p>
          <w:p w14:paraId="5411AB64" w14:textId="351123C3" w:rsidR="009B760F" w:rsidRPr="00D25F0B" w:rsidRDefault="009B760F" w:rsidP="009B760F">
            <w:pPr>
              <w:jc w:val="left"/>
              <w:rPr>
                <w:b/>
                <w:bCs/>
                <w:color w:val="000000"/>
                <w:sz w:val="20"/>
                <w:lang w:val="sv-SE" w:eastAsia="en-GB"/>
              </w:rPr>
            </w:pPr>
            <w:r w:rsidRPr="00D25F0B">
              <w:rPr>
                <w:color w:val="000000"/>
                <w:sz w:val="20"/>
                <w:lang w:val="sv-SE"/>
              </w:rPr>
              <w:t>NLH_SPR_GDI_R3_C2</w:t>
            </w:r>
          </w:p>
        </w:tc>
        <w:tc>
          <w:tcPr>
            <w:tcW w:w="2588" w:type="dxa"/>
            <w:tcBorders>
              <w:top w:val="single" w:sz="4" w:space="0" w:color="auto"/>
              <w:left w:val="single" w:sz="4" w:space="0" w:color="auto"/>
              <w:bottom w:val="single" w:sz="4" w:space="0" w:color="auto"/>
              <w:right w:val="single" w:sz="4" w:space="0" w:color="000000"/>
            </w:tcBorders>
            <w:shd w:val="clear" w:color="auto" w:fill="auto"/>
          </w:tcPr>
          <w:p w14:paraId="44E8F385" w14:textId="4AC4496B" w:rsidR="009B760F" w:rsidRPr="008C0CD3" w:rsidRDefault="009B760F" w:rsidP="009B760F">
            <w:pPr>
              <w:jc w:val="left"/>
              <w:rPr>
                <w:sz w:val="20"/>
                <w:lang w:val="en-GB" w:eastAsia="en-GB"/>
              </w:rPr>
            </w:pPr>
            <w:r w:rsidRPr="008C0CD3">
              <w:rPr>
                <w:sz w:val="20"/>
                <w:lang w:val="en-GB" w:eastAsia="en-GB"/>
              </w:rPr>
              <w:t>Simulated (output) mean</w:t>
            </w:r>
          </w:p>
        </w:tc>
        <w:tc>
          <w:tcPr>
            <w:tcW w:w="4546" w:type="dxa"/>
            <w:tcBorders>
              <w:top w:val="nil"/>
              <w:left w:val="single" w:sz="4" w:space="0" w:color="auto"/>
              <w:bottom w:val="single" w:sz="4" w:space="0" w:color="auto"/>
              <w:right w:val="single" w:sz="4" w:space="0" w:color="auto"/>
            </w:tcBorders>
            <w:shd w:val="clear" w:color="auto" w:fill="auto"/>
            <w:noWrap/>
          </w:tcPr>
          <w:p w14:paraId="37D30724" w14:textId="4915738E" w:rsidR="009B760F" w:rsidRPr="008C0CD3" w:rsidRDefault="009B760F" w:rsidP="009B760F">
            <w:pPr>
              <w:jc w:val="left"/>
              <w:rPr>
                <w:color w:val="000000"/>
                <w:sz w:val="20"/>
                <w:lang w:val="en-GB" w:eastAsia="en-GB"/>
              </w:rPr>
            </w:pPr>
            <w:r w:rsidRPr="008C0CD3">
              <w:rPr>
                <w:color w:val="000000"/>
                <w:sz w:val="20"/>
                <w:lang w:val="en-GB" w:eastAsia="en-GB"/>
              </w:rPr>
              <w:t xml:space="preserve">This is the mean of the probability distribution. It is the output obtained based on the simulation process (gross of reinsurance and on a discounted basis). </w:t>
            </w:r>
          </w:p>
        </w:tc>
      </w:tr>
      <w:tr w:rsidR="009B760F" w:rsidRPr="008C0CD3" w14:paraId="2FACCD1E" w14:textId="77777777" w:rsidTr="000E0CDC">
        <w:trPr>
          <w:trHeight w:val="300"/>
        </w:trPr>
        <w:tc>
          <w:tcPr>
            <w:tcW w:w="2950" w:type="dxa"/>
            <w:tcBorders>
              <w:top w:val="single" w:sz="4" w:space="0" w:color="auto"/>
              <w:left w:val="single" w:sz="4" w:space="0" w:color="auto"/>
              <w:bottom w:val="single" w:sz="4" w:space="0" w:color="auto"/>
              <w:right w:val="single" w:sz="4" w:space="0" w:color="000000"/>
            </w:tcBorders>
            <w:shd w:val="clear" w:color="auto" w:fill="auto"/>
            <w:noWrap/>
          </w:tcPr>
          <w:p w14:paraId="7C25B8FA" w14:textId="3970E533" w:rsidR="009B760F" w:rsidRPr="00B625DE" w:rsidRDefault="009B760F" w:rsidP="009B760F">
            <w:pPr>
              <w:jc w:val="left"/>
              <w:rPr>
                <w:color w:val="000000"/>
                <w:sz w:val="20"/>
                <w:lang w:val="en-GB"/>
              </w:rPr>
            </w:pPr>
            <w:r w:rsidRPr="00B625DE">
              <w:rPr>
                <w:color w:val="000000"/>
                <w:sz w:val="20"/>
                <w:lang w:val="en-GB"/>
              </w:rPr>
              <w:lastRenderedPageBreak/>
              <w:t>NLH_SPR_GDI_R1_C3</w:t>
            </w:r>
          </w:p>
          <w:p w14:paraId="4E3641AF" w14:textId="77777777" w:rsidR="009B760F" w:rsidRPr="00B625DE" w:rsidRDefault="009B760F" w:rsidP="009B760F">
            <w:pPr>
              <w:jc w:val="left"/>
              <w:rPr>
                <w:color w:val="000000"/>
                <w:sz w:val="20"/>
                <w:lang w:val="en-GB"/>
              </w:rPr>
            </w:pPr>
            <w:r w:rsidRPr="00B625DE">
              <w:rPr>
                <w:color w:val="000000"/>
                <w:sz w:val="20"/>
                <w:lang w:val="en-GB"/>
              </w:rPr>
              <w:t>To</w:t>
            </w:r>
          </w:p>
          <w:p w14:paraId="1282C1F3" w14:textId="6F496CF9" w:rsidR="009B760F" w:rsidRPr="00D25F0B" w:rsidRDefault="009B760F" w:rsidP="009B760F">
            <w:pPr>
              <w:jc w:val="left"/>
              <w:rPr>
                <w:b/>
                <w:bCs/>
                <w:color w:val="000000"/>
                <w:sz w:val="20"/>
                <w:lang w:val="sv-SE" w:eastAsia="en-GB"/>
              </w:rPr>
            </w:pPr>
            <w:r w:rsidRPr="00D25F0B">
              <w:rPr>
                <w:color w:val="000000"/>
                <w:sz w:val="20"/>
                <w:lang w:val="sv-SE"/>
              </w:rPr>
              <w:t>NLH_SPR_GDI_R3_C3</w:t>
            </w:r>
          </w:p>
        </w:tc>
        <w:tc>
          <w:tcPr>
            <w:tcW w:w="2588" w:type="dxa"/>
            <w:tcBorders>
              <w:top w:val="single" w:sz="4" w:space="0" w:color="auto"/>
              <w:left w:val="single" w:sz="4" w:space="0" w:color="auto"/>
              <w:bottom w:val="single" w:sz="4" w:space="0" w:color="auto"/>
              <w:right w:val="single" w:sz="4" w:space="0" w:color="000000"/>
            </w:tcBorders>
            <w:shd w:val="clear" w:color="auto" w:fill="auto"/>
          </w:tcPr>
          <w:p w14:paraId="3D5745EB" w14:textId="5553E159" w:rsidR="009B760F" w:rsidRPr="008C0CD3" w:rsidRDefault="009B760F" w:rsidP="009B760F">
            <w:pPr>
              <w:jc w:val="left"/>
              <w:rPr>
                <w:sz w:val="20"/>
                <w:lang w:val="en-GB" w:eastAsia="en-GB"/>
              </w:rPr>
            </w:pPr>
            <w:r w:rsidRPr="008C0CD3">
              <w:rPr>
                <w:sz w:val="20"/>
                <w:lang w:val="en-GB" w:eastAsia="en-GB"/>
              </w:rPr>
              <w:t>Simulated (output) standard deviation</w:t>
            </w:r>
          </w:p>
        </w:tc>
        <w:tc>
          <w:tcPr>
            <w:tcW w:w="4546" w:type="dxa"/>
            <w:tcBorders>
              <w:top w:val="nil"/>
              <w:left w:val="single" w:sz="4" w:space="0" w:color="auto"/>
              <w:bottom w:val="single" w:sz="4" w:space="0" w:color="auto"/>
              <w:right w:val="single" w:sz="4" w:space="0" w:color="auto"/>
            </w:tcBorders>
            <w:shd w:val="clear" w:color="auto" w:fill="auto"/>
            <w:noWrap/>
          </w:tcPr>
          <w:p w14:paraId="58221C84" w14:textId="0C35CEA0" w:rsidR="009B760F" w:rsidRPr="00333866" w:rsidRDefault="009B760F" w:rsidP="009B760F">
            <w:pPr>
              <w:jc w:val="left"/>
              <w:rPr>
                <w:color w:val="000000"/>
                <w:sz w:val="20"/>
                <w:lang w:val="en-GB" w:eastAsia="en-GB"/>
              </w:rPr>
            </w:pPr>
            <w:r w:rsidRPr="008C0CD3">
              <w:rPr>
                <w:color w:val="000000"/>
                <w:sz w:val="20"/>
                <w:lang w:val="en-GB" w:eastAsia="en-GB"/>
              </w:rPr>
              <w:t xml:space="preserve">This is the standard deviation of the probability distribution. It is the output obtained based on the simulation process (gross of reinsurance and on </w:t>
            </w:r>
            <w:r w:rsidRPr="00333866">
              <w:rPr>
                <w:color w:val="000000"/>
                <w:sz w:val="20"/>
                <w:lang w:val="en-GB" w:eastAsia="en-GB"/>
              </w:rPr>
              <w:t>a discounted basis).</w:t>
            </w:r>
          </w:p>
        </w:tc>
      </w:tr>
      <w:tr w:rsidR="009B760F" w:rsidRPr="008C0CD3" w14:paraId="03EAB9B9" w14:textId="77777777" w:rsidTr="000E0CDC">
        <w:trPr>
          <w:trHeight w:val="300"/>
        </w:trPr>
        <w:tc>
          <w:tcPr>
            <w:tcW w:w="2950" w:type="dxa"/>
            <w:tcBorders>
              <w:top w:val="single" w:sz="4" w:space="0" w:color="auto"/>
              <w:left w:val="single" w:sz="4" w:space="0" w:color="auto"/>
              <w:bottom w:val="single" w:sz="4" w:space="0" w:color="auto"/>
              <w:right w:val="single" w:sz="4" w:space="0" w:color="000000"/>
            </w:tcBorders>
            <w:shd w:val="clear" w:color="auto" w:fill="auto"/>
            <w:noWrap/>
          </w:tcPr>
          <w:p w14:paraId="1345D796" w14:textId="2E0A57E8" w:rsidR="009B760F" w:rsidRPr="00B625DE" w:rsidRDefault="009B760F" w:rsidP="009B760F">
            <w:pPr>
              <w:jc w:val="left"/>
              <w:rPr>
                <w:color w:val="000000"/>
                <w:sz w:val="20"/>
                <w:lang w:val="en-GB"/>
              </w:rPr>
            </w:pPr>
            <w:r w:rsidRPr="00B625DE">
              <w:rPr>
                <w:color w:val="000000"/>
                <w:sz w:val="20"/>
                <w:lang w:val="en-GB"/>
              </w:rPr>
              <w:t>NLH_PCT_GDI_R1_C4</w:t>
            </w:r>
          </w:p>
          <w:p w14:paraId="796C473E" w14:textId="77777777" w:rsidR="009B760F" w:rsidRPr="00B625DE" w:rsidRDefault="009B760F" w:rsidP="009B760F">
            <w:pPr>
              <w:jc w:val="left"/>
              <w:rPr>
                <w:color w:val="000000"/>
                <w:sz w:val="20"/>
                <w:lang w:val="en-GB"/>
              </w:rPr>
            </w:pPr>
            <w:r w:rsidRPr="00B625DE">
              <w:rPr>
                <w:color w:val="000000"/>
                <w:sz w:val="20"/>
                <w:lang w:val="en-GB"/>
              </w:rPr>
              <w:t>To</w:t>
            </w:r>
          </w:p>
          <w:p w14:paraId="49F606BD" w14:textId="280BBD7A" w:rsidR="009B760F" w:rsidRPr="008C0CD3" w:rsidRDefault="009B760F" w:rsidP="009B760F">
            <w:pPr>
              <w:jc w:val="left"/>
              <w:rPr>
                <w:b/>
                <w:bCs/>
                <w:color w:val="000000"/>
                <w:sz w:val="20"/>
                <w:lang w:val="en-GB" w:eastAsia="en-GB"/>
              </w:rPr>
            </w:pPr>
            <w:r w:rsidRPr="00B625DE">
              <w:rPr>
                <w:color w:val="000000"/>
                <w:sz w:val="20"/>
                <w:lang w:val="en-GB"/>
              </w:rPr>
              <w:t>NLH_PCT_GDI_R3_C19</w:t>
            </w:r>
          </w:p>
        </w:tc>
        <w:tc>
          <w:tcPr>
            <w:tcW w:w="2588" w:type="dxa"/>
            <w:tcBorders>
              <w:top w:val="single" w:sz="4" w:space="0" w:color="auto"/>
              <w:left w:val="single" w:sz="4" w:space="0" w:color="auto"/>
              <w:bottom w:val="single" w:sz="4" w:space="0" w:color="auto"/>
              <w:right w:val="single" w:sz="4" w:space="0" w:color="000000"/>
            </w:tcBorders>
            <w:shd w:val="clear" w:color="auto" w:fill="auto"/>
          </w:tcPr>
          <w:p w14:paraId="7E6D6C2E" w14:textId="41B854FC" w:rsidR="009B760F" w:rsidRPr="008C0CD3" w:rsidRDefault="009B760F" w:rsidP="009B760F">
            <w:pPr>
              <w:jc w:val="left"/>
              <w:rPr>
                <w:sz w:val="20"/>
                <w:lang w:val="en-GB" w:eastAsia="en-GB"/>
              </w:rPr>
            </w:pPr>
            <w:r w:rsidRPr="008C0CD3">
              <w:rPr>
                <w:sz w:val="20"/>
                <w:lang w:val="en-GB" w:eastAsia="en-GB"/>
              </w:rPr>
              <w:t xml:space="preserve">Percentiles </w:t>
            </w:r>
            <w:r w:rsidRPr="008C0CD3">
              <w:rPr>
                <w:color w:val="000000"/>
                <w:sz w:val="20"/>
                <w:lang w:val="en-GB" w:eastAsia="en-GB"/>
              </w:rPr>
              <w:t>(see Annex XII for the required percentiles)</w:t>
            </w:r>
          </w:p>
        </w:tc>
        <w:tc>
          <w:tcPr>
            <w:tcW w:w="4546" w:type="dxa"/>
            <w:tcBorders>
              <w:top w:val="nil"/>
              <w:left w:val="single" w:sz="4" w:space="0" w:color="auto"/>
              <w:bottom w:val="single" w:sz="4" w:space="0" w:color="auto"/>
              <w:right w:val="single" w:sz="4" w:space="0" w:color="auto"/>
            </w:tcBorders>
            <w:shd w:val="clear" w:color="auto" w:fill="auto"/>
            <w:noWrap/>
          </w:tcPr>
          <w:p w14:paraId="46DC13A7" w14:textId="25E6132C" w:rsidR="009B760F" w:rsidRPr="008C0CD3" w:rsidRDefault="00333866" w:rsidP="00333866">
            <w:pPr>
              <w:jc w:val="left"/>
              <w:rPr>
                <w:color w:val="000000"/>
                <w:sz w:val="20"/>
                <w:lang w:val="en-GB" w:eastAsia="en-GB"/>
              </w:rPr>
            </w:pPr>
            <w:r>
              <w:rPr>
                <w:color w:val="000000"/>
                <w:sz w:val="20"/>
                <w:lang w:val="en-GB" w:eastAsia="en-GB"/>
              </w:rPr>
              <w:t>The undertaking</w:t>
            </w:r>
            <w:r w:rsidR="009B760F" w:rsidRPr="008C0CD3">
              <w:rPr>
                <w:color w:val="000000"/>
                <w:sz w:val="20"/>
                <w:lang w:val="en-GB" w:eastAsia="en-GB"/>
              </w:rPr>
              <w:t xml:space="preserve"> is expected </w:t>
            </w:r>
            <w:r>
              <w:rPr>
                <w:color w:val="000000"/>
                <w:sz w:val="20"/>
                <w:lang w:val="en-GB" w:eastAsia="en-GB"/>
              </w:rPr>
              <w:t>to</w:t>
            </w:r>
            <w:r w:rsidR="009B760F" w:rsidRPr="008C0CD3">
              <w:rPr>
                <w:color w:val="000000"/>
                <w:sz w:val="20"/>
                <w:lang w:val="en-GB" w:eastAsia="en-GB"/>
              </w:rPr>
              <w:t xml:space="preserve"> indicate the amounts of the percentiles required in the chart related to the probability distribution obtained based on the simulation process</w:t>
            </w:r>
            <w:r w:rsidR="008C0CD3">
              <w:rPr>
                <w:color w:val="000000"/>
                <w:sz w:val="20"/>
                <w:lang w:val="en-GB" w:eastAsia="en-GB"/>
              </w:rPr>
              <w:t xml:space="preserve"> </w:t>
            </w:r>
            <w:r w:rsidR="009B760F" w:rsidRPr="008C0CD3">
              <w:rPr>
                <w:color w:val="000000"/>
                <w:sz w:val="20"/>
                <w:lang w:val="en-GB" w:eastAsia="en-GB"/>
              </w:rPr>
              <w:t>(gross of reinsurance and on a discounted basis).</w:t>
            </w:r>
          </w:p>
        </w:tc>
      </w:tr>
      <w:tr w:rsidR="009B760F" w:rsidRPr="008C0CD3" w14:paraId="63A195E1" w14:textId="77777777" w:rsidTr="000E0CDC">
        <w:trPr>
          <w:trHeight w:val="300"/>
        </w:trPr>
        <w:tc>
          <w:tcPr>
            <w:tcW w:w="10084" w:type="dxa"/>
            <w:gridSpan w:val="3"/>
            <w:tcBorders>
              <w:top w:val="single" w:sz="4" w:space="0" w:color="auto"/>
              <w:left w:val="single" w:sz="4" w:space="0" w:color="auto"/>
              <w:bottom w:val="single" w:sz="4" w:space="0" w:color="auto"/>
              <w:right w:val="single" w:sz="4" w:space="0" w:color="auto"/>
            </w:tcBorders>
            <w:shd w:val="clear" w:color="auto" w:fill="auto"/>
            <w:noWrap/>
          </w:tcPr>
          <w:p w14:paraId="15F7EF3C" w14:textId="77777777" w:rsidR="009B760F" w:rsidRPr="008C0CD3" w:rsidRDefault="009B760F" w:rsidP="009B760F">
            <w:pPr>
              <w:jc w:val="left"/>
              <w:rPr>
                <w:color w:val="000000"/>
                <w:sz w:val="20"/>
                <w:lang w:val="en-GB" w:eastAsia="en-GB"/>
              </w:rPr>
            </w:pPr>
            <w:r w:rsidRPr="008C0CD3">
              <w:rPr>
                <w:b/>
                <w:color w:val="000000"/>
                <w:sz w:val="20"/>
                <w:lang w:val="en-GB" w:eastAsia="en-GB"/>
              </w:rPr>
              <w:t xml:space="preserve">OVERALL HEALTH NSLT </w:t>
            </w:r>
            <w:r w:rsidRPr="008C0CD3">
              <w:rPr>
                <w:b/>
                <w:bCs/>
                <w:color w:val="000000"/>
                <w:sz w:val="20"/>
                <w:lang w:val="en-GB" w:eastAsia="en-GB"/>
              </w:rPr>
              <w:t>NET OF REINSURANCE</w:t>
            </w:r>
          </w:p>
        </w:tc>
      </w:tr>
      <w:tr w:rsidR="009B760F" w:rsidRPr="008C0CD3" w14:paraId="1A23B1FE" w14:textId="77777777" w:rsidTr="000E0CDC">
        <w:trPr>
          <w:trHeight w:val="300"/>
        </w:trPr>
        <w:tc>
          <w:tcPr>
            <w:tcW w:w="10084" w:type="dxa"/>
            <w:gridSpan w:val="3"/>
            <w:tcBorders>
              <w:top w:val="single" w:sz="4" w:space="0" w:color="auto"/>
              <w:left w:val="single" w:sz="4" w:space="0" w:color="auto"/>
              <w:bottom w:val="single" w:sz="4" w:space="0" w:color="auto"/>
              <w:right w:val="single" w:sz="4" w:space="0" w:color="auto"/>
            </w:tcBorders>
            <w:shd w:val="clear" w:color="auto" w:fill="auto"/>
            <w:noWrap/>
          </w:tcPr>
          <w:p w14:paraId="48FFC4B6" w14:textId="77777777" w:rsidR="009B760F" w:rsidRPr="008C0CD3" w:rsidRDefault="009B760F" w:rsidP="009B760F">
            <w:pPr>
              <w:jc w:val="left"/>
              <w:rPr>
                <w:color w:val="000000"/>
                <w:sz w:val="20"/>
                <w:lang w:val="en-GB" w:eastAsia="en-GB"/>
              </w:rPr>
            </w:pPr>
            <w:r w:rsidRPr="008C0CD3">
              <w:rPr>
                <w:color w:val="000000"/>
                <w:sz w:val="20"/>
                <w:lang w:val="en-GB" w:eastAsia="en-GB"/>
              </w:rPr>
              <w:t>This section shall only be reported if the model aggregates Health NSLT underwriting risk net of reinsurance separately from Non-Life underwriting risks. If not the Health NSLT underwriting risk net of reinsurance shall be included in the Non-Life underwriting risk net of reinsurance section.</w:t>
            </w:r>
          </w:p>
          <w:p w14:paraId="172A4A25" w14:textId="77777777" w:rsidR="009B760F" w:rsidRPr="008C0CD3" w:rsidRDefault="009B760F" w:rsidP="009B760F">
            <w:pPr>
              <w:jc w:val="left"/>
              <w:rPr>
                <w:color w:val="000000"/>
                <w:sz w:val="20"/>
                <w:lang w:val="en-GB" w:eastAsia="en-GB"/>
              </w:rPr>
            </w:pPr>
          </w:p>
          <w:p w14:paraId="4C6B209E" w14:textId="77777777" w:rsidR="009B760F" w:rsidRPr="00333866" w:rsidRDefault="009B760F" w:rsidP="009B760F">
            <w:pPr>
              <w:jc w:val="left"/>
              <w:rPr>
                <w:color w:val="000000"/>
                <w:sz w:val="20"/>
                <w:lang w:val="en-GB" w:eastAsia="en-GB"/>
              </w:rPr>
            </w:pPr>
            <w:r w:rsidRPr="00333866">
              <w:rPr>
                <w:color w:val="000000"/>
                <w:sz w:val="20"/>
                <w:lang w:val="en-GB" w:eastAsia="en-GB"/>
              </w:rPr>
              <w:t>The following apply for the rest of the section:</w:t>
            </w:r>
          </w:p>
          <w:p w14:paraId="44CF298F" w14:textId="77777777" w:rsidR="009B760F" w:rsidRPr="00333866" w:rsidRDefault="009B760F" w:rsidP="009B760F">
            <w:pPr>
              <w:jc w:val="left"/>
              <w:rPr>
                <w:color w:val="000000"/>
                <w:sz w:val="20"/>
                <w:lang w:val="en-GB" w:eastAsia="en-GB"/>
              </w:rPr>
            </w:pPr>
          </w:p>
          <w:p w14:paraId="5A7A3CD2" w14:textId="1919C89A" w:rsidR="009B760F" w:rsidRPr="008C0CD3" w:rsidRDefault="009B760F" w:rsidP="009B760F">
            <w:pPr>
              <w:jc w:val="left"/>
              <w:rPr>
                <w:color w:val="000000"/>
                <w:sz w:val="20"/>
                <w:lang w:val="en-GB" w:eastAsia="en-GB"/>
              </w:rPr>
            </w:pPr>
            <w:r w:rsidRPr="00B625DE">
              <w:rPr>
                <w:color w:val="000000"/>
                <w:sz w:val="20"/>
                <w:lang w:val="en-GB"/>
              </w:rPr>
              <w:t xml:space="preserve">Data in row R1 shall be the </w:t>
            </w:r>
            <w:r w:rsidRPr="008C0CD3">
              <w:rPr>
                <w:color w:val="000000"/>
                <w:sz w:val="20"/>
                <w:lang w:val="en-GB" w:eastAsia="en-GB"/>
              </w:rPr>
              <w:t xml:space="preserve">total amount of Health NSLT underwriting risk net of reinsurance before applying diversification effects among different non-life risks. This amount will include catastrophe risk if it is </w:t>
            </w:r>
            <w:r w:rsidR="00333866" w:rsidRPr="008C0CD3">
              <w:rPr>
                <w:color w:val="000000"/>
                <w:sz w:val="20"/>
                <w:lang w:val="en-GB" w:eastAsia="en-GB"/>
              </w:rPr>
              <w:t>modelled</w:t>
            </w:r>
            <w:r w:rsidRPr="008C0CD3">
              <w:rPr>
                <w:color w:val="000000"/>
                <w:sz w:val="20"/>
                <w:lang w:val="en-GB" w:eastAsia="en-GB"/>
              </w:rPr>
              <w:t xml:space="preserve"> jointly with the premium and reserve risk, otherwise catastrophe risk will be reported using separate codes described</w:t>
            </w:r>
            <w:r w:rsidR="008C0CD3">
              <w:rPr>
                <w:color w:val="000000"/>
                <w:sz w:val="20"/>
                <w:lang w:val="en-GB" w:eastAsia="en-GB"/>
              </w:rPr>
              <w:t xml:space="preserve"> </w:t>
            </w:r>
            <w:r w:rsidRPr="008C0CD3">
              <w:rPr>
                <w:color w:val="000000"/>
                <w:sz w:val="20"/>
                <w:lang w:val="en-GB" w:eastAsia="en-GB"/>
              </w:rPr>
              <w:t>in the “</w:t>
            </w:r>
            <w:r w:rsidRPr="008C0CD3">
              <w:rPr>
                <w:bCs/>
                <w:color w:val="000000"/>
                <w:sz w:val="20"/>
                <w:lang w:val="en-GB" w:eastAsia="en-GB"/>
              </w:rPr>
              <w:t>DISTRIBUTION OF LOSSES FROM CATASTROPHE PERILS</w:t>
            </w:r>
            <w:r w:rsidRPr="008C0CD3">
              <w:rPr>
                <w:color w:val="000000"/>
                <w:sz w:val="20"/>
                <w:lang w:val="en-GB" w:eastAsia="en-GB"/>
              </w:rPr>
              <w:t>” section of this LOG file.</w:t>
            </w:r>
          </w:p>
          <w:p w14:paraId="1E7C3762" w14:textId="77777777" w:rsidR="009B760F" w:rsidRPr="00333866" w:rsidRDefault="009B760F" w:rsidP="009B760F">
            <w:pPr>
              <w:jc w:val="left"/>
              <w:rPr>
                <w:color w:val="000000"/>
                <w:sz w:val="20"/>
                <w:lang w:val="en-GB" w:eastAsia="en-GB"/>
              </w:rPr>
            </w:pPr>
          </w:p>
          <w:p w14:paraId="1E655E14" w14:textId="77777777" w:rsidR="009B760F" w:rsidRPr="00333866" w:rsidRDefault="009B760F" w:rsidP="009B760F">
            <w:pPr>
              <w:jc w:val="left"/>
              <w:rPr>
                <w:color w:val="000000"/>
                <w:sz w:val="20"/>
                <w:lang w:val="en-GB" w:eastAsia="en-GB"/>
              </w:rPr>
            </w:pPr>
            <w:r w:rsidRPr="00333866">
              <w:rPr>
                <w:color w:val="000000"/>
                <w:sz w:val="20"/>
                <w:lang w:val="en-GB" w:eastAsia="en-GB"/>
              </w:rPr>
              <w:t>Data in row R2 shall be the difference between total undiversified standalone Health NSLT underwriting risk and total Health NSLT underwriting risk diversified net of reinsurance. This amount is the diversification effect and shall be reported as a negative value.</w:t>
            </w:r>
          </w:p>
          <w:p w14:paraId="31D6F6F0" w14:textId="77777777" w:rsidR="009B760F" w:rsidRPr="00333866" w:rsidRDefault="009B760F" w:rsidP="009B760F">
            <w:pPr>
              <w:jc w:val="left"/>
              <w:rPr>
                <w:color w:val="000000"/>
                <w:sz w:val="20"/>
                <w:lang w:val="en-GB" w:eastAsia="en-GB"/>
              </w:rPr>
            </w:pPr>
          </w:p>
          <w:p w14:paraId="1ECC2E94" w14:textId="3EB71AF2" w:rsidR="009B760F" w:rsidRPr="008C0CD3" w:rsidRDefault="009B760F" w:rsidP="009B760F">
            <w:pPr>
              <w:jc w:val="left"/>
              <w:rPr>
                <w:color w:val="000000"/>
                <w:sz w:val="20"/>
                <w:lang w:val="en-GB" w:eastAsia="en-GB"/>
              </w:rPr>
            </w:pPr>
            <w:r w:rsidRPr="00333866">
              <w:rPr>
                <w:color w:val="000000"/>
                <w:sz w:val="20"/>
                <w:lang w:val="en-GB" w:eastAsia="en-GB"/>
              </w:rPr>
              <w:t xml:space="preserve">Data in row R3 shall be the total amount of Health NSLT risk underwriting net of reinsurance after applying diversification effects among different risks. This amount will include catastrophe risk if it is </w:t>
            </w:r>
            <w:r w:rsidR="00333866" w:rsidRPr="00333866">
              <w:rPr>
                <w:color w:val="000000"/>
                <w:sz w:val="20"/>
                <w:lang w:val="en-GB" w:eastAsia="en-GB"/>
              </w:rPr>
              <w:t>modelled</w:t>
            </w:r>
            <w:r w:rsidRPr="00333866">
              <w:rPr>
                <w:color w:val="000000"/>
                <w:sz w:val="20"/>
                <w:lang w:val="en-GB" w:eastAsia="en-GB"/>
              </w:rPr>
              <w:t xml:space="preserve"> jointly with the premium and reserve risk, otherwise catastrophe risk will be reported using separate codes described</w:t>
            </w:r>
            <w:r w:rsidR="008C0CD3">
              <w:rPr>
                <w:color w:val="000000"/>
                <w:sz w:val="20"/>
                <w:lang w:val="en-GB" w:eastAsia="en-GB"/>
              </w:rPr>
              <w:t xml:space="preserve"> </w:t>
            </w:r>
            <w:r w:rsidRPr="008C0CD3">
              <w:rPr>
                <w:color w:val="000000"/>
                <w:sz w:val="20"/>
                <w:lang w:val="en-GB" w:eastAsia="en-GB"/>
              </w:rPr>
              <w:t>in the “</w:t>
            </w:r>
            <w:r w:rsidRPr="008C0CD3">
              <w:rPr>
                <w:bCs/>
                <w:color w:val="000000"/>
                <w:sz w:val="20"/>
                <w:lang w:val="en-GB" w:eastAsia="en-GB"/>
              </w:rPr>
              <w:t>DISTRIBUTION OF LOSSES FROM CATASTROPHE PERILS</w:t>
            </w:r>
            <w:r w:rsidRPr="008C0CD3">
              <w:rPr>
                <w:color w:val="000000"/>
                <w:sz w:val="20"/>
                <w:lang w:val="en-GB" w:eastAsia="en-GB"/>
              </w:rPr>
              <w:t>” section of this LOG file.</w:t>
            </w:r>
          </w:p>
        </w:tc>
      </w:tr>
      <w:tr w:rsidR="009B760F" w:rsidRPr="008C0CD3" w14:paraId="18C7E090" w14:textId="77777777" w:rsidTr="000E0CDC">
        <w:trPr>
          <w:trHeight w:val="300"/>
        </w:trPr>
        <w:tc>
          <w:tcPr>
            <w:tcW w:w="2950" w:type="dxa"/>
            <w:tcBorders>
              <w:top w:val="single" w:sz="4" w:space="0" w:color="auto"/>
              <w:left w:val="single" w:sz="4" w:space="0" w:color="auto"/>
              <w:bottom w:val="single" w:sz="4" w:space="0" w:color="auto"/>
              <w:right w:val="single" w:sz="4" w:space="0" w:color="000000"/>
            </w:tcBorders>
            <w:shd w:val="clear" w:color="auto" w:fill="auto"/>
            <w:noWrap/>
          </w:tcPr>
          <w:p w14:paraId="5E3A1F9B" w14:textId="4266A1CD" w:rsidR="009B760F" w:rsidRPr="00B625DE" w:rsidRDefault="009B760F" w:rsidP="009B760F">
            <w:pPr>
              <w:jc w:val="left"/>
              <w:rPr>
                <w:color w:val="000000"/>
                <w:sz w:val="20"/>
                <w:lang w:val="en-GB"/>
              </w:rPr>
            </w:pPr>
            <w:r w:rsidRPr="00B625DE">
              <w:rPr>
                <w:color w:val="000000"/>
                <w:sz w:val="20"/>
                <w:lang w:val="en-GB"/>
              </w:rPr>
              <w:t>NLH_SCR_NET_R1_C1</w:t>
            </w:r>
          </w:p>
          <w:p w14:paraId="76DB6C0D" w14:textId="77777777" w:rsidR="009B760F" w:rsidRPr="00B625DE" w:rsidRDefault="009B760F" w:rsidP="009B760F">
            <w:pPr>
              <w:jc w:val="left"/>
              <w:rPr>
                <w:color w:val="000000"/>
                <w:sz w:val="20"/>
                <w:lang w:val="en-GB"/>
              </w:rPr>
            </w:pPr>
            <w:r w:rsidRPr="00B625DE">
              <w:rPr>
                <w:color w:val="000000"/>
                <w:sz w:val="20"/>
                <w:lang w:val="en-GB"/>
              </w:rPr>
              <w:t>To</w:t>
            </w:r>
          </w:p>
          <w:p w14:paraId="5ACD1A65" w14:textId="6F24860A" w:rsidR="009B760F" w:rsidRPr="008C0CD3" w:rsidRDefault="009B760F" w:rsidP="009B760F">
            <w:pPr>
              <w:jc w:val="left"/>
              <w:rPr>
                <w:b/>
                <w:bCs/>
                <w:color w:val="000000"/>
                <w:sz w:val="20"/>
                <w:lang w:val="en-GB" w:eastAsia="en-GB"/>
              </w:rPr>
            </w:pPr>
            <w:r w:rsidRPr="00B625DE">
              <w:rPr>
                <w:color w:val="000000"/>
                <w:sz w:val="20"/>
                <w:lang w:val="en-GB"/>
              </w:rPr>
              <w:t>NLH_SCR_NET_R3_C1</w:t>
            </w:r>
          </w:p>
        </w:tc>
        <w:tc>
          <w:tcPr>
            <w:tcW w:w="2588" w:type="dxa"/>
            <w:tcBorders>
              <w:top w:val="single" w:sz="4" w:space="0" w:color="auto"/>
              <w:left w:val="single" w:sz="4" w:space="0" w:color="auto"/>
              <w:bottom w:val="single" w:sz="4" w:space="0" w:color="auto"/>
              <w:right w:val="single" w:sz="4" w:space="0" w:color="000000"/>
            </w:tcBorders>
            <w:shd w:val="clear" w:color="auto" w:fill="auto"/>
          </w:tcPr>
          <w:p w14:paraId="097A6F49" w14:textId="77777777" w:rsidR="009B760F" w:rsidRPr="008C0CD3" w:rsidRDefault="009B760F" w:rsidP="009B760F">
            <w:pPr>
              <w:jc w:val="left"/>
              <w:rPr>
                <w:sz w:val="20"/>
                <w:lang w:val="en-GB" w:eastAsia="en-GB"/>
              </w:rPr>
            </w:pPr>
            <w:r w:rsidRPr="008C0CD3">
              <w:rPr>
                <w:sz w:val="20"/>
                <w:lang w:val="en-GB" w:eastAsia="en-GB"/>
              </w:rPr>
              <w:t>Solvency Capital Requirement</w:t>
            </w:r>
          </w:p>
        </w:tc>
        <w:tc>
          <w:tcPr>
            <w:tcW w:w="4546" w:type="dxa"/>
            <w:tcBorders>
              <w:top w:val="nil"/>
              <w:left w:val="single" w:sz="4" w:space="0" w:color="auto"/>
              <w:bottom w:val="single" w:sz="4" w:space="0" w:color="auto"/>
              <w:right w:val="single" w:sz="4" w:space="0" w:color="auto"/>
            </w:tcBorders>
            <w:shd w:val="clear" w:color="auto" w:fill="auto"/>
            <w:noWrap/>
          </w:tcPr>
          <w:p w14:paraId="390BE7C9" w14:textId="77777777" w:rsidR="009B760F" w:rsidRPr="00333866" w:rsidRDefault="009B760F" w:rsidP="009B760F">
            <w:pPr>
              <w:jc w:val="left"/>
              <w:rPr>
                <w:color w:val="000000"/>
                <w:sz w:val="20"/>
                <w:lang w:val="en-GB" w:eastAsia="en-GB"/>
              </w:rPr>
            </w:pPr>
            <w:r w:rsidRPr="00333866">
              <w:rPr>
                <w:color w:val="000000"/>
                <w:sz w:val="20"/>
                <w:lang w:val="en-GB" w:eastAsia="en-GB"/>
              </w:rPr>
              <w:t>This is the amount of funds that insurance and reinsurance companies need to face the risks analysed in this chart</w:t>
            </w:r>
          </w:p>
        </w:tc>
      </w:tr>
      <w:tr w:rsidR="009B760F" w:rsidRPr="008C0CD3" w14:paraId="0A3601F0" w14:textId="77777777" w:rsidTr="000E0CDC">
        <w:trPr>
          <w:trHeight w:val="300"/>
        </w:trPr>
        <w:tc>
          <w:tcPr>
            <w:tcW w:w="2950" w:type="dxa"/>
            <w:tcBorders>
              <w:top w:val="single" w:sz="4" w:space="0" w:color="auto"/>
              <w:left w:val="single" w:sz="4" w:space="0" w:color="auto"/>
              <w:bottom w:val="single" w:sz="4" w:space="0" w:color="auto"/>
              <w:right w:val="single" w:sz="4" w:space="0" w:color="000000"/>
            </w:tcBorders>
            <w:shd w:val="clear" w:color="auto" w:fill="auto"/>
            <w:noWrap/>
          </w:tcPr>
          <w:p w14:paraId="46FEC649" w14:textId="46B6DE7C" w:rsidR="009B760F" w:rsidRPr="00B625DE" w:rsidRDefault="009B760F" w:rsidP="009B760F">
            <w:pPr>
              <w:jc w:val="left"/>
              <w:rPr>
                <w:color w:val="000000"/>
                <w:sz w:val="20"/>
                <w:lang w:val="en-GB"/>
              </w:rPr>
            </w:pPr>
            <w:r w:rsidRPr="00B625DE">
              <w:rPr>
                <w:color w:val="000000"/>
                <w:sz w:val="20"/>
                <w:lang w:val="en-GB"/>
              </w:rPr>
              <w:t>NLH_SPR_NDI_R1_C2</w:t>
            </w:r>
          </w:p>
          <w:p w14:paraId="3709AD6B" w14:textId="77777777" w:rsidR="009B760F" w:rsidRPr="00B625DE" w:rsidRDefault="009B760F" w:rsidP="009B760F">
            <w:pPr>
              <w:jc w:val="left"/>
              <w:rPr>
                <w:color w:val="000000"/>
                <w:sz w:val="20"/>
                <w:lang w:val="en-GB"/>
              </w:rPr>
            </w:pPr>
            <w:r w:rsidRPr="00B625DE">
              <w:rPr>
                <w:color w:val="000000"/>
                <w:sz w:val="20"/>
                <w:lang w:val="en-GB"/>
              </w:rPr>
              <w:t>To</w:t>
            </w:r>
          </w:p>
          <w:p w14:paraId="094EC5FB" w14:textId="3E09C6CF" w:rsidR="009B760F" w:rsidRPr="00D25F0B" w:rsidRDefault="009B760F" w:rsidP="009B760F">
            <w:pPr>
              <w:jc w:val="left"/>
              <w:rPr>
                <w:b/>
                <w:bCs/>
                <w:color w:val="000000"/>
                <w:sz w:val="20"/>
                <w:lang w:val="sv-SE" w:eastAsia="en-GB"/>
              </w:rPr>
            </w:pPr>
            <w:r w:rsidRPr="00D25F0B">
              <w:rPr>
                <w:color w:val="000000"/>
                <w:sz w:val="20"/>
                <w:lang w:val="sv-SE"/>
              </w:rPr>
              <w:t>NLH_SPR_NDI_R3_C2</w:t>
            </w:r>
          </w:p>
        </w:tc>
        <w:tc>
          <w:tcPr>
            <w:tcW w:w="2588" w:type="dxa"/>
            <w:tcBorders>
              <w:top w:val="single" w:sz="4" w:space="0" w:color="auto"/>
              <w:left w:val="single" w:sz="4" w:space="0" w:color="auto"/>
              <w:bottom w:val="single" w:sz="4" w:space="0" w:color="auto"/>
              <w:right w:val="single" w:sz="4" w:space="0" w:color="000000"/>
            </w:tcBorders>
            <w:shd w:val="clear" w:color="auto" w:fill="auto"/>
          </w:tcPr>
          <w:p w14:paraId="2E0DD513" w14:textId="5DF4468C" w:rsidR="009B760F" w:rsidRPr="008C0CD3" w:rsidRDefault="009B760F" w:rsidP="009B760F">
            <w:pPr>
              <w:jc w:val="left"/>
              <w:rPr>
                <w:sz w:val="20"/>
                <w:lang w:val="en-GB" w:eastAsia="en-GB"/>
              </w:rPr>
            </w:pPr>
            <w:r w:rsidRPr="008C0CD3">
              <w:rPr>
                <w:sz w:val="20"/>
                <w:lang w:val="en-GB" w:eastAsia="en-GB"/>
              </w:rPr>
              <w:t>Simulated (output) mean</w:t>
            </w:r>
          </w:p>
        </w:tc>
        <w:tc>
          <w:tcPr>
            <w:tcW w:w="4546" w:type="dxa"/>
            <w:tcBorders>
              <w:top w:val="nil"/>
              <w:left w:val="single" w:sz="4" w:space="0" w:color="auto"/>
              <w:bottom w:val="single" w:sz="4" w:space="0" w:color="auto"/>
              <w:right w:val="single" w:sz="4" w:space="0" w:color="auto"/>
            </w:tcBorders>
            <w:shd w:val="clear" w:color="auto" w:fill="auto"/>
            <w:noWrap/>
          </w:tcPr>
          <w:p w14:paraId="63B3F7CB" w14:textId="2B1E7C73" w:rsidR="009B760F" w:rsidRPr="008C0CD3" w:rsidRDefault="009B760F" w:rsidP="009B760F">
            <w:pPr>
              <w:jc w:val="left"/>
              <w:rPr>
                <w:color w:val="000000"/>
                <w:sz w:val="20"/>
                <w:lang w:val="en-GB" w:eastAsia="en-GB"/>
              </w:rPr>
            </w:pPr>
            <w:r w:rsidRPr="008C0CD3">
              <w:rPr>
                <w:color w:val="000000"/>
                <w:sz w:val="20"/>
                <w:lang w:val="en-GB" w:eastAsia="en-GB"/>
              </w:rPr>
              <w:t xml:space="preserve">This is the mean of the probability distribution. It is the output obtained based on the simulation process (net of reinsurance and on a discounted basis). </w:t>
            </w:r>
          </w:p>
        </w:tc>
      </w:tr>
      <w:tr w:rsidR="009B760F" w:rsidRPr="008C0CD3" w14:paraId="08F9598C" w14:textId="77777777" w:rsidTr="000E0CDC">
        <w:trPr>
          <w:trHeight w:val="300"/>
        </w:trPr>
        <w:tc>
          <w:tcPr>
            <w:tcW w:w="2950" w:type="dxa"/>
            <w:tcBorders>
              <w:top w:val="single" w:sz="4" w:space="0" w:color="auto"/>
              <w:left w:val="single" w:sz="4" w:space="0" w:color="auto"/>
              <w:bottom w:val="single" w:sz="4" w:space="0" w:color="auto"/>
              <w:right w:val="single" w:sz="4" w:space="0" w:color="000000"/>
            </w:tcBorders>
            <w:shd w:val="clear" w:color="auto" w:fill="auto"/>
            <w:noWrap/>
          </w:tcPr>
          <w:p w14:paraId="54F509D6" w14:textId="3DE97D27" w:rsidR="009B760F" w:rsidRPr="00B625DE" w:rsidRDefault="009B760F" w:rsidP="009B760F">
            <w:pPr>
              <w:jc w:val="left"/>
              <w:rPr>
                <w:color w:val="000000"/>
                <w:sz w:val="20"/>
                <w:lang w:val="en-GB"/>
              </w:rPr>
            </w:pPr>
            <w:r w:rsidRPr="00B625DE">
              <w:rPr>
                <w:color w:val="000000"/>
                <w:sz w:val="20"/>
                <w:lang w:val="en-GB"/>
              </w:rPr>
              <w:t>NLH_SPR_NDI_R1_C3</w:t>
            </w:r>
          </w:p>
          <w:p w14:paraId="578732AE" w14:textId="77777777" w:rsidR="009B760F" w:rsidRPr="00B625DE" w:rsidRDefault="009B760F" w:rsidP="009B760F">
            <w:pPr>
              <w:jc w:val="left"/>
              <w:rPr>
                <w:color w:val="000000"/>
                <w:sz w:val="20"/>
                <w:lang w:val="en-GB"/>
              </w:rPr>
            </w:pPr>
            <w:r w:rsidRPr="00B625DE">
              <w:rPr>
                <w:color w:val="000000"/>
                <w:sz w:val="20"/>
                <w:lang w:val="en-GB"/>
              </w:rPr>
              <w:t>To</w:t>
            </w:r>
          </w:p>
          <w:p w14:paraId="78B0122D" w14:textId="43552D81" w:rsidR="009B760F" w:rsidRPr="00D25F0B" w:rsidRDefault="009B760F" w:rsidP="009B760F">
            <w:pPr>
              <w:jc w:val="left"/>
              <w:rPr>
                <w:b/>
                <w:bCs/>
                <w:color w:val="000000"/>
                <w:sz w:val="20"/>
                <w:lang w:val="sv-SE" w:eastAsia="en-GB"/>
              </w:rPr>
            </w:pPr>
            <w:r w:rsidRPr="00D25F0B">
              <w:rPr>
                <w:color w:val="000000"/>
                <w:sz w:val="20"/>
                <w:lang w:val="sv-SE"/>
              </w:rPr>
              <w:t>NLH_SPR_NDI_R3_C3</w:t>
            </w:r>
          </w:p>
        </w:tc>
        <w:tc>
          <w:tcPr>
            <w:tcW w:w="2588" w:type="dxa"/>
            <w:tcBorders>
              <w:top w:val="single" w:sz="4" w:space="0" w:color="auto"/>
              <w:left w:val="single" w:sz="4" w:space="0" w:color="auto"/>
              <w:bottom w:val="single" w:sz="4" w:space="0" w:color="auto"/>
              <w:right w:val="single" w:sz="4" w:space="0" w:color="000000"/>
            </w:tcBorders>
            <w:shd w:val="clear" w:color="auto" w:fill="auto"/>
          </w:tcPr>
          <w:p w14:paraId="15B647CE" w14:textId="55EC15F6" w:rsidR="009B760F" w:rsidRPr="008C0CD3" w:rsidRDefault="009B760F" w:rsidP="009B760F">
            <w:pPr>
              <w:jc w:val="left"/>
              <w:rPr>
                <w:sz w:val="20"/>
                <w:lang w:val="en-GB" w:eastAsia="en-GB"/>
              </w:rPr>
            </w:pPr>
            <w:r w:rsidRPr="008C0CD3">
              <w:rPr>
                <w:sz w:val="20"/>
                <w:lang w:val="en-GB" w:eastAsia="en-GB"/>
              </w:rPr>
              <w:t>Simulated (output) standard deviation</w:t>
            </w:r>
          </w:p>
        </w:tc>
        <w:tc>
          <w:tcPr>
            <w:tcW w:w="4546" w:type="dxa"/>
            <w:tcBorders>
              <w:top w:val="nil"/>
              <w:left w:val="single" w:sz="4" w:space="0" w:color="auto"/>
              <w:bottom w:val="single" w:sz="4" w:space="0" w:color="auto"/>
              <w:right w:val="single" w:sz="4" w:space="0" w:color="auto"/>
            </w:tcBorders>
            <w:shd w:val="clear" w:color="auto" w:fill="auto"/>
            <w:noWrap/>
          </w:tcPr>
          <w:p w14:paraId="0CED5C44" w14:textId="496141F6" w:rsidR="009B760F" w:rsidRPr="00333866" w:rsidRDefault="009B760F" w:rsidP="009B760F">
            <w:pPr>
              <w:jc w:val="left"/>
              <w:rPr>
                <w:color w:val="000000"/>
                <w:sz w:val="20"/>
                <w:lang w:val="en-GB" w:eastAsia="en-GB"/>
              </w:rPr>
            </w:pPr>
            <w:r w:rsidRPr="008C0CD3">
              <w:rPr>
                <w:color w:val="000000"/>
                <w:sz w:val="20"/>
                <w:lang w:val="en-GB" w:eastAsia="en-GB"/>
              </w:rPr>
              <w:t xml:space="preserve">This is the standard deviation of the probability distribution. It is the output obtained based on the simulation process (net of reinsurance and on a </w:t>
            </w:r>
            <w:r w:rsidRPr="00333866">
              <w:rPr>
                <w:color w:val="000000"/>
                <w:sz w:val="20"/>
                <w:lang w:val="en-GB" w:eastAsia="en-GB"/>
              </w:rPr>
              <w:t>discounted basis).</w:t>
            </w:r>
          </w:p>
        </w:tc>
      </w:tr>
      <w:tr w:rsidR="009B760F" w:rsidRPr="008C0CD3" w14:paraId="09CB887F" w14:textId="77777777" w:rsidTr="000E0CDC">
        <w:trPr>
          <w:trHeight w:val="300"/>
        </w:trPr>
        <w:tc>
          <w:tcPr>
            <w:tcW w:w="2950" w:type="dxa"/>
            <w:tcBorders>
              <w:top w:val="single" w:sz="4" w:space="0" w:color="auto"/>
              <w:left w:val="single" w:sz="4" w:space="0" w:color="auto"/>
              <w:bottom w:val="single" w:sz="4" w:space="0" w:color="auto"/>
              <w:right w:val="single" w:sz="4" w:space="0" w:color="000000"/>
            </w:tcBorders>
            <w:shd w:val="clear" w:color="auto" w:fill="auto"/>
            <w:noWrap/>
          </w:tcPr>
          <w:p w14:paraId="60ED1637" w14:textId="1DB5B504" w:rsidR="009B760F" w:rsidRPr="00B625DE" w:rsidRDefault="009B760F" w:rsidP="009B760F">
            <w:pPr>
              <w:jc w:val="left"/>
              <w:rPr>
                <w:color w:val="000000"/>
                <w:sz w:val="20"/>
                <w:lang w:val="en-GB"/>
              </w:rPr>
            </w:pPr>
            <w:r w:rsidRPr="00B625DE">
              <w:rPr>
                <w:color w:val="000000"/>
                <w:sz w:val="20"/>
                <w:lang w:val="en-GB"/>
              </w:rPr>
              <w:t>NLH_PCT_NDI_R1_C4</w:t>
            </w:r>
          </w:p>
          <w:p w14:paraId="027A2B54" w14:textId="77777777" w:rsidR="009B760F" w:rsidRPr="00B625DE" w:rsidRDefault="009B760F" w:rsidP="009B760F">
            <w:pPr>
              <w:jc w:val="left"/>
              <w:rPr>
                <w:color w:val="000000"/>
                <w:sz w:val="20"/>
                <w:lang w:val="en-GB"/>
              </w:rPr>
            </w:pPr>
            <w:r w:rsidRPr="00B625DE">
              <w:rPr>
                <w:color w:val="000000"/>
                <w:sz w:val="20"/>
                <w:lang w:val="en-GB"/>
              </w:rPr>
              <w:t>To</w:t>
            </w:r>
          </w:p>
          <w:p w14:paraId="23DCE5D9" w14:textId="20BDDC89" w:rsidR="009B760F" w:rsidRPr="008C0CD3" w:rsidRDefault="009B760F" w:rsidP="009B760F">
            <w:pPr>
              <w:jc w:val="left"/>
              <w:rPr>
                <w:b/>
                <w:bCs/>
                <w:color w:val="000000"/>
                <w:sz w:val="20"/>
                <w:lang w:val="en-GB" w:eastAsia="en-GB"/>
              </w:rPr>
            </w:pPr>
            <w:r w:rsidRPr="00B625DE">
              <w:rPr>
                <w:color w:val="000000"/>
                <w:sz w:val="20"/>
                <w:lang w:val="en-GB"/>
              </w:rPr>
              <w:t>NLH_PCT_NDI_R3_C19</w:t>
            </w:r>
          </w:p>
        </w:tc>
        <w:tc>
          <w:tcPr>
            <w:tcW w:w="2588" w:type="dxa"/>
            <w:tcBorders>
              <w:top w:val="single" w:sz="4" w:space="0" w:color="auto"/>
              <w:left w:val="single" w:sz="4" w:space="0" w:color="auto"/>
              <w:bottom w:val="single" w:sz="4" w:space="0" w:color="auto"/>
              <w:right w:val="single" w:sz="4" w:space="0" w:color="000000"/>
            </w:tcBorders>
            <w:shd w:val="clear" w:color="auto" w:fill="auto"/>
          </w:tcPr>
          <w:p w14:paraId="6C6A6F60" w14:textId="4D8D20C2" w:rsidR="009B760F" w:rsidRPr="008C0CD3" w:rsidRDefault="009B760F" w:rsidP="009B760F">
            <w:pPr>
              <w:jc w:val="left"/>
              <w:rPr>
                <w:sz w:val="20"/>
                <w:lang w:val="en-GB" w:eastAsia="en-GB"/>
              </w:rPr>
            </w:pPr>
            <w:r w:rsidRPr="008C0CD3">
              <w:rPr>
                <w:sz w:val="20"/>
                <w:lang w:val="en-GB" w:eastAsia="en-GB"/>
              </w:rPr>
              <w:t xml:space="preserve">Percentiles </w:t>
            </w:r>
            <w:r w:rsidRPr="008C0CD3">
              <w:rPr>
                <w:color w:val="000000"/>
                <w:sz w:val="20"/>
                <w:lang w:val="en-GB" w:eastAsia="en-GB"/>
              </w:rPr>
              <w:t>(see Annex XII for the required percentiles)</w:t>
            </w:r>
          </w:p>
        </w:tc>
        <w:tc>
          <w:tcPr>
            <w:tcW w:w="4546" w:type="dxa"/>
            <w:tcBorders>
              <w:top w:val="nil"/>
              <w:left w:val="single" w:sz="4" w:space="0" w:color="auto"/>
              <w:bottom w:val="single" w:sz="4" w:space="0" w:color="auto"/>
              <w:right w:val="single" w:sz="4" w:space="0" w:color="auto"/>
            </w:tcBorders>
            <w:shd w:val="clear" w:color="auto" w:fill="auto"/>
            <w:noWrap/>
          </w:tcPr>
          <w:p w14:paraId="4A3FB9E6" w14:textId="0C471817" w:rsidR="009B760F" w:rsidRPr="008C0CD3" w:rsidRDefault="00333866" w:rsidP="00333866">
            <w:pPr>
              <w:jc w:val="left"/>
              <w:rPr>
                <w:color w:val="000000"/>
                <w:sz w:val="20"/>
                <w:lang w:val="en-GB" w:eastAsia="en-GB"/>
              </w:rPr>
            </w:pPr>
            <w:r>
              <w:rPr>
                <w:color w:val="000000"/>
                <w:sz w:val="20"/>
                <w:lang w:val="en-GB" w:eastAsia="en-GB"/>
              </w:rPr>
              <w:t>The undertaking</w:t>
            </w:r>
            <w:r w:rsidR="009B760F" w:rsidRPr="00333866">
              <w:rPr>
                <w:color w:val="000000"/>
                <w:sz w:val="20"/>
                <w:lang w:val="en-GB" w:eastAsia="en-GB"/>
              </w:rPr>
              <w:t xml:space="preserve"> is expected </w:t>
            </w:r>
            <w:r>
              <w:rPr>
                <w:color w:val="000000"/>
                <w:sz w:val="20"/>
                <w:lang w:val="en-GB" w:eastAsia="en-GB"/>
              </w:rPr>
              <w:t>to</w:t>
            </w:r>
            <w:r w:rsidR="009B760F" w:rsidRPr="00333866">
              <w:rPr>
                <w:color w:val="000000"/>
                <w:sz w:val="20"/>
                <w:lang w:val="en-GB" w:eastAsia="en-GB"/>
              </w:rPr>
              <w:t xml:space="preserve"> indicate the amounts of the percentiles required in the chart related to the probability distribution obtained based on the simulation process</w:t>
            </w:r>
            <w:r w:rsidR="008C0CD3">
              <w:rPr>
                <w:color w:val="000000"/>
                <w:sz w:val="20"/>
                <w:lang w:val="en-GB" w:eastAsia="en-GB"/>
              </w:rPr>
              <w:t xml:space="preserve"> </w:t>
            </w:r>
            <w:r w:rsidR="009B760F" w:rsidRPr="008C0CD3">
              <w:rPr>
                <w:color w:val="000000"/>
                <w:sz w:val="20"/>
                <w:lang w:val="en-GB" w:eastAsia="en-GB"/>
              </w:rPr>
              <w:t>(net of reinsurance and on a discounted basis).</w:t>
            </w:r>
          </w:p>
        </w:tc>
      </w:tr>
      <w:tr w:rsidR="009B760F" w:rsidRPr="008C0CD3" w14:paraId="11AB6940" w14:textId="77777777" w:rsidTr="000E0CDC">
        <w:trPr>
          <w:trHeight w:val="300"/>
        </w:trPr>
        <w:tc>
          <w:tcPr>
            <w:tcW w:w="10084"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93AD933" w14:textId="77777777" w:rsidR="009B760F" w:rsidRPr="008C0CD3" w:rsidRDefault="009B760F" w:rsidP="009B760F">
            <w:pPr>
              <w:jc w:val="left"/>
              <w:rPr>
                <w:b/>
                <w:bCs/>
                <w:color w:val="000000"/>
                <w:sz w:val="20"/>
                <w:lang w:val="en-GB" w:eastAsia="en-GB"/>
              </w:rPr>
            </w:pPr>
            <w:r w:rsidRPr="008C0CD3">
              <w:rPr>
                <w:b/>
                <w:bCs/>
                <w:color w:val="000000"/>
                <w:sz w:val="20"/>
                <w:lang w:val="en-GB" w:eastAsia="en-GB"/>
              </w:rPr>
              <w:t>DISTRIBUTION OF LOSSES FROM CATASTROPHE PERILS</w:t>
            </w:r>
          </w:p>
        </w:tc>
      </w:tr>
      <w:tr w:rsidR="009B760F" w:rsidRPr="008C0CD3" w14:paraId="381809CE" w14:textId="77777777" w:rsidTr="000E0CDC">
        <w:trPr>
          <w:trHeight w:val="600"/>
        </w:trPr>
        <w:tc>
          <w:tcPr>
            <w:tcW w:w="10084" w:type="dxa"/>
            <w:gridSpan w:val="3"/>
            <w:tcBorders>
              <w:top w:val="nil"/>
              <w:left w:val="single" w:sz="4" w:space="0" w:color="auto"/>
              <w:bottom w:val="single" w:sz="4" w:space="0" w:color="auto"/>
              <w:right w:val="single" w:sz="4" w:space="0" w:color="auto"/>
            </w:tcBorders>
            <w:shd w:val="clear" w:color="auto" w:fill="auto"/>
            <w:noWrap/>
          </w:tcPr>
          <w:p w14:paraId="77F1690E" w14:textId="77777777" w:rsidR="009B760F" w:rsidRPr="008C0CD3" w:rsidRDefault="009B760F" w:rsidP="009B760F">
            <w:pPr>
              <w:jc w:val="left"/>
              <w:rPr>
                <w:color w:val="000000"/>
                <w:sz w:val="20"/>
                <w:lang w:val="en-GB" w:eastAsia="en-GB"/>
              </w:rPr>
            </w:pPr>
            <w:r w:rsidRPr="008C0CD3">
              <w:rPr>
                <w:color w:val="000000"/>
                <w:sz w:val="20"/>
                <w:lang w:val="en-GB" w:eastAsia="en-GB"/>
              </w:rPr>
              <w:t>The following apply for the rest of the section:</w:t>
            </w:r>
          </w:p>
          <w:p w14:paraId="03582FC2" w14:textId="77777777" w:rsidR="009B760F" w:rsidRPr="008C0CD3" w:rsidRDefault="009B760F" w:rsidP="009B760F">
            <w:pPr>
              <w:jc w:val="left"/>
              <w:rPr>
                <w:color w:val="000000"/>
                <w:sz w:val="20"/>
                <w:lang w:val="en-GB" w:eastAsia="en-GB"/>
              </w:rPr>
            </w:pPr>
          </w:p>
          <w:p w14:paraId="692CC7B7" w14:textId="1E73DCEF" w:rsidR="009B760F" w:rsidRPr="008C0CD3" w:rsidRDefault="009B760F" w:rsidP="009B760F">
            <w:pPr>
              <w:jc w:val="left"/>
              <w:rPr>
                <w:color w:val="000000"/>
                <w:sz w:val="20"/>
                <w:lang w:val="en-GB" w:eastAsia="en-GB"/>
              </w:rPr>
            </w:pPr>
            <w:r w:rsidRPr="00B625DE">
              <w:rPr>
                <w:color w:val="000000"/>
                <w:sz w:val="20"/>
                <w:lang w:val="en-GB"/>
              </w:rPr>
              <w:t xml:space="preserve">Data in row R1 shall </w:t>
            </w:r>
            <w:r w:rsidRPr="008C0CD3">
              <w:rPr>
                <w:color w:val="000000"/>
                <w:sz w:val="20"/>
                <w:lang w:val="en-GB" w:eastAsia="en-GB"/>
              </w:rPr>
              <w:t>contain aggregate information for all perils (natural catastrophe and man</w:t>
            </w:r>
            <w:r w:rsidR="00333866">
              <w:rPr>
                <w:color w:val="000000"/>
                <w:sz w:val="20"/>
                <w:lang w:val="en-GB" w:eastAsia="en-GB"/>
              </w:rPr>
              <w:t>-</w:t>
            </w:r>
            <w:r w:rsidRPr="008C0CD3">
              <w:rPr>
                <w:color w:val="000000"/>
                <w:sz w:val="20"/>
                <w:lang w:val="en-GB" w:eastAsia="en-GB"/>
              </w:rPr>
              <w:t>made).</w:t>
            </w:r>
          </w:p>
          <w:p w14:paraId="75F6B80E" w14:textId="77777777" w:rsidR="009B760F" w:rsidRPr="008C0CD3" w:rsidRDefault="009B760F" w:rsidP="009B760F">
            <w:pPr>
              <w:jc w:val="left"/>
              <w:rPr>
                <w:color w:val="000000"/>
                <w:sz w:val="20"/>
                <w:lang w:val="en-GB" w:eastAsia="en-GB"/>
              </w:rPr>
            </w:pPr>
            <w:r w:rsidRPr="008C0CD3">
              <w:rPr>
                <w:color w:val="000000"/>
                <w:sz w:val="20"/>
                <w:lang w:val="en-GB" w:eastAsia="en-GB"/>
              </w:rPr>
              <w:t xml:space="preserve">Data in row R2 </w:t>
            </w:r>
            <w:r w:rsidRPr="00B625DE">
              <w:rPr>
                <w:color w:val="000000"/>
                <w:sz w:val="20"/>
                <w:lang w:val="en-GB"/>
              </w:rPr>
              <w:t xml:space="preserve">shall </w:t>
            </w:r>
            <w:r w:rsidRPr="008C0CD3">
              <w:rPr>
                <w:color w:val="000000"/>
                <w:sz w:val="20"/>
                <w:lang w:val="en-GB" w:eastAsia="en-GB"/>
              </w:rPr>
              <w:t>contain aggregate information for all natural catastrophe perils.</w:t>
            </w:r>
          </w:p>
          <w:p w14:paraId="14FFE59A" w14:textId="77777777" w:rsidR="009B760F" w:rsidRPr="008C0CD3" w:rsidRDefault="009B760F" w:rsidP="009B760F">
            <w:pPr>
              <w:jc w:val="left"/>
              <w:rPr>
                <w:color w:val="000000"/>
                <w:sz w:val="20"/>
                <w:lang w:val="en-GB" w:eastAsia="en-GB"/>
              </w:rPr>
            </w:pPr>
            <w:r w:rsidRPr="008C0CD3">
              <w:rPr>
                <w:color w:val="000000"/>
                <w:sz w:val="20"/>
                <w:lang w:val="en-GB" w:eastAsia="en-GB"/>
              </w:rPr>
              <w:t xml:space="preserve">Data in row R3 </w:t>
            </w:r>
            <w:r w:rsidRPr="00B625DE">
              <w:rPr>
                <w:color w:val="000000"/>
                <w:sz w:val="20"/>
                <w:lang w:val="en-GB"/>
              </w:rPr>
              <w:t xml:space="preserve">shall </w:t>
            </w:r>
            <w:r w:rsidRPr="008C0CD3">
              <w:rPr>
                <w:color w:val="000000"/>
                <w:sz w:val="20"/>
                <w:lang w:val="en-GB" w:eastAsia="en-GB"/>
              </w:rPr>
              <w:t>contain aggregate information for all man made perils.</w:t>
            </w:r>
          </w:p>
        </w:tc>
      </w:tr>
      <w:tr w:rsidR="009B760F" w:rsidRPr="008C0CD3" w14:paraId="24D9FD53" w14:textId="77777777" w:rsidTr="000E0CDC">
        <w:trPr>
          <w:trHeight w:val="900"/>
        </w:trPr>
        <w:tc>
          <w:tcPr>
            <w:tcW w:w="2950" w:type="dxa"/>
            <w:tcBorders>
              <w:top w:val="nil"/>
              <w:left w:val="single" w:sz="4" w:space="0" w:color="auto"/>
              <w:bottom w:val="single" w:sz="4" w:space="0" w:color="auto"/>
              <w:right w:val="single" w:sz="4" w:space="0" w:color="auto"/>
            </w:tcBorders>
            <w:shd w:val="clear" w:color="auto" w:fill="auto"/>
          </w:tcPr>
          <w:p w14:paraId="60424E3D" w14:textId="5EBCD2FF" w:rsidR="009B760F" w:rsidRPr="00B625DE" w:rsidRDefault="009B760F" w:rsidP="009B760F">
            <w:pPr>
              <w:jc w:val="left"/>
              <w:rPr>
                <w:color w:val="000000"/>
                <w:sz w:val="20"/>
                <w:lang w:val="en-GB"/>
              </w:rPr>
            </w:pPr>
            <w:r w:rsidRPr="00B625DE">
              <w:rPr>
                <w:color w:val="000000"/>
                <w:sz w:val="20"/>
                <w:lang w:val="en-GB"/>
              </w:rPr>
              <w:t>NL_NCP_XXX_R1_C1</w:t>
            </w:r>
          </w:p>
          <w:p w14:paraId="6AC0642E" w14:textId="77777777" w:rsidR="009B760F" w:rsidRPr="00B625DE" w:rsidRDefault="009B760F" w:rsidP="009B760F">
            <w:pPr>
              <w:jc w:val="left"/>
              <w:rPr>
                <w:color w:val="000000"/>
                <w:sz w:val="20"/>
                <w:lang w:val="en-GB"/>
              </w:rPr>
            </w:pPr>
            <w:r w:rsidRPr="00B625DE">
              <w:rPr>
                <w:color w:val="000000"/>
                <w:sz w:val="20"/>
                <w:lang w:val="en-GB"/>
              </w:rPr>
              <w:t>To</w:t>
            </w:r>
          </w:p>
          <w:p w14:paraId="71D039BC" w14:textId="0964FFD7" w:rsidR="009B760F" w:rsidRPr="00B625DE" w:rsidRDefault="009B760F" w:rsidP="009B760F">
            <w:pPr>
              <w:jc w:val="left"/>
              <w:rPr>
                <w:color w:val="000000"/>
                <w:sz w:val="20"/>
                <w:lang w:val="en-GB"/>
              </w:rPr>
            </w:pPr>
            <w:r w:rsidRPr="00B625DE">
              <w:rPr>
                <w:color w:val="000000"/>
                <w:sz w:val="20"/>
                <w:lang w:val="en-GB"/>
              </w:rPr>
              <w:t>NL_NCP_XXX_RXX_C1</w:t>
            </w:r>
          </w:p>
          <w:p w14:paraId="5C43D941" w14:textId="77777777" w:rsidR="009B760F" w:rsidRPr="00B625DE" w:rsidRDefault="009B760F" w:rsidP="009B760F">
            <w:pPr>
              <w:jc w:val="left"/>
              <w:rPr>
                <w:color w:val="000000"/>
                <w:sz w:val="20"/>
                <w:lang w:val="en-GB"/>
              </w:rPr>
            </w:pPr>
          </w:p>
          <w:p w14:paraId="31F28B79" w14:textId="77777777" w:rsidR="009B760F" w:rsidRPr="008C0CD3" w:rsidRDefault="009B760F" w:rsidP="009B760F">
            <w:pPr>
              <w:jc w:val="left"/>
              <w:rPr>
                <w:color w:val="000000"/>
                <w:sz w:val="20"/>
                <w:lang w:val="en-GB" w:eastAsia="en-GB"/>
              </w:rPr>
            </w:pPr>
            <w:r w:rsidRPr="008C0CD3">
              <w:rPr>
                <w:color w:val="000000"/>
                <w:sz w:val="20"/>
                <w:lang w:val="en-GB" w:eastAsia="en-GB"/>
              </w:rPr>
              <w:t>And</w:t>
            </w:r>
          </w:p>
          <w:p w14:paraId="40DD7A46" w14:textId="77777777" w:rsidR="009B760F" w:rsidRPr="008C0CD3" w:rsidRDefault="009B760F" w:rsidP="009B760F">
            <w:pPr>
              <w:jc w:val="left"/>
              <w:rPr>
                <w:color w:val="000000"/>
                <w:sz w:val="20"/>
                <w:lang w:val="en-GB" w:eastAsia="en-GB"/>
              </w:rPr>
            </w:pPr>
          </w:p>
          <w:p w14:paraId="0BA896B1" w14:textId="5644C30B" w:rsidR="009B760F" w:rsidRPr="00B625DE" w:rsidRDefault="009B760F" w:rsidP="009B760F">
            <w:pPr>
              <w:jc w:val="left"/>
              <w:rPr>
                <w:color w:val="000000"/>
                <w:sz w:val="20"/>
                <w:lang w:val="en-GB"/>
              </w:rPr>
            </w:pPr>
            <w:r w:rsidRPr="00B625DE">
              <w:rPr>
                <w:color w:val="000000"/>
                <w:sz w:val="20"/>
                <w:lang w:val="en-GB"/>
              </w:rPr>
              <w:t>NL_MMP_XXX_R1_C1</w:t>
            </w:r>
          </w:p>
          <w:p w14:paraId="5DA9ADCF" w14:textId="77777777" w:rsidR="009B760F" w:rsidRPr="008C0CD3" w:rsidRDefault="009B760F" w:rsidP="009B760F">
            <w:pPr>
              <w:jc w:val="left"/>
              <w:rPr>
                <w:color w:val="000000"/>
                <w:sz w:val="20"/>
                <w:lang w:val="en-GB" w:eastAsia="en-GB"/>
              </w:rPr>
            </w:pPr>
            <w:r w:rsidRPr="00B625DE">
              <w:rPr>
                <w:color w:val="000000"/>
                <w:sz w:val="20"/>
                <w:lang w:val="en-GB"/>
              </w:rPr>
              <w:t>To</w:t>
            </w:r>
          </w:p>
          <w:p w14:paraId="6D4AD809" w14:textId="1344F829" w:rsidR="009B760F" w:rsidRPr="00B625DE" w:rsidRDefault="009B760F" w:rsidP="009B760F">
            <w:pPr>
              <w:jc w:val="left"/>
              <w:rPr>
                <w:color w:val="000000"/>
                <w:sz w:val="20"/>
                <w:lang w:val="en-GB"/>
              </w:rPr>
            </w:pPr>
            <w:r w:rsidRPr="00B625DE">
              <w:rPr>
                <w:color w:val="000000"/>
                <w:sz w:val="20"/>
                <w:lang w:val="en-GB"/>
              </w:rPr>
              <w:t>NL_MMP_XXX_RXX_C1</w:t>
            </w:r>
          </w:p>
        </w:tc>
        <w:tc>
          <w:tcPr>
            <w:tcW w:w="2588" w:type="dxa"/>
            <w:tcBorders>
              <w:top w:val="nil"/>
              <w:left w:val="nil"/>
              <w:bottom w:val="single" w:sz="4" w:space="0" w:color="auto"/>
              <w:right w:val="single" w:sz="4" w:space="0" w:color="auto"/>
            </w:tcBorders>
            <w:shd w:val="clear" w:color="auto" w:fill="auto"/>
          </w:tcPr>
          <w:p w14:paraId="6B4ECF12" w14:textId="3264445E" w:rsidR="009B760F" w:rsidRPr="008C0CD3" w:rsidRDefault="009B760F" w:rsidP="009B760F">
            <w:pPr>
              <w:jc w:val="left"/>
              <w:rPr>
                <w:color w:val="000000"/>
                <w:sz w:val="20"/>
                <w:lang w:val="en-GB" w:eastAsia="en-GB"/>
              </w:rPr>
            </w:pPr>
            <w:r w:rsidRPr="008C0CD3">
              <w:rPr>
                <w:color w:val="000000"/>
                <w:sz w:val="20"/>
                <w:lang w:val="en-GB" w:eastAsia="en-GB"/>
              </w:rPr>
              <w:t>Catastrophe</w:t>
            </w:r>
          </w:p>
        </w:tc>
        <w:tc>
          <w:tcPr>
            <w:tcW w:w="4546" w:type="dxa"/>
            <w:tcBorders>
              <w:top w:val="nil"/>
              <w:left w:val="nil"/>
              <w:bottom w:val="single" w:sz="4" w:space="0" w:color="auto"/>
              <w:right w:val="single" w:sz="4" w:space="0" w:color="auto"/>
            </w:tcBorders>
            <w:shd w:val="clear" w:color="auto" w:fill="auto"/>
          </w:tcPr>
          <w:p w14:paraId="496AE4D8" w14:textId="101272E7" w:rsidR="009B760F" w:rsidRPr="008C0CD3" w:rsidRDefault="009B760F" w:rsidP="00333866">
            <w:pPr>
              <w:jc w:val="left"/>
              <w:rPr>
                <w:color w:val="000000"/>
                <w:sz w:val="20"/>
                <w:lang w:val="en-GB" w:eastAsia="en-GB"/>
              </w:rPr>
            </w:pPr>
            <w:r w:rsidRPr="008C0CD3">
              <w:rPr>
                <w:color w:val="000000"/>
                <w:sz w:val="20"/>
                <w:lang w:val="en-GB" w:eastAsia="en-GB"/>
              </w:rPr>
              <w:t>Name of natural catastrophe or man</w:t>
            </w:r>
            <w:r w:rsidR="00333866">
              <w:rPr>
                <w:color w:val="000000"/>
                <w:sz w:val="20"/>
                <w:lang w:val="en-GB" w:eastAsia="en-GB"/>
              </w:rPr>
              <w:t>-</w:t>
            </w:r>
            <w:r w:rsidRPr="008C0CD3">
              <w:rPr>
                <w:color w:val="000000"/>
                <w:sz w:val="20"/>
                <w:lang w:val="en-GB" w:eastAsia="en-GB"/>
              </w:rPr>
              <w:t>made peril</w:t>
            </w:r>
            <w:r w:rsidR="006665E3">
              <w:rPr>
                <w:color w:val="000000"/>
                <w:sz w:val="20"/>
                <w:lang w:val="en-GB" w:eastAsia="en-GB"/>
              </w:rPr>
              <w:t xml:space="preserve"> per modelled region.</w:t>
            </w:r>
            <w:r w:rsidR="00856FA0">
              <w:rPr>
                <w:color w:val="000000"/>
                <w:sz w:val="20"/>
                <w:lang w:val="en-GB" w:eastAsia="en-GB"/>
              </w:rPr>
              <w:t xml:space="preserve"> Please include name</w:t>
            </w:r>
            <w:r w:rsidR="00EB6689">
              <w:rPr>
                <w:color w:val="000000"/>
                <w:sz w:val="20"/>
                <w:lang w:val="en-GB" w:eastAsia="en-GB"/>
              </w:rPr>
              <w:t xml:space="preserve"> of region and peril</w:t>
            </w:r>
            <w:r w:rsidR="00856FA0">
              <w:rPr>
                <w:color w:val="000000"/>
                <w:sz w:val="20"/>
                <w:lang w:val="en-GB" w:eastAsia="en-GB"/>
              </w:rPr>
              <w:t xml:space="preserve">. Do </w:t>
            </w:r>
            <w:r w:rsidR="00856FA0" w:rsidRPr="009A0BE2">
              <w:rPr>
                <w:color w:val="000000"/>
                <w:sz w:val="20"/>
                <w:u w:val="single"/>
                <w:lang w:val="en-GB" w:eastAsia="en-GB"/>
              </w:rPr>
              <w:t>not</w:t>
            </w:r>
            <w:r w:rsidR="00856FA0">
              <w:rPr>
                <w:color w:val="000000"/>
                <w:sz w:val="20"/>
                <w:lang w:val="en-GB" w:eastAsia="en-GB"/>
              </w:rPr>
              <w:t xml:space="preserve"> include generic names like region1 or peril1.</w:t>
            </w:r>
            <w:r w:rsidR="00BC3388">
              <w:rPr>
                <w:color w:val="000000"/>
                <w:sz w:val="20"/>
                <w:lang w:val="en-GB" w:eastAsia="en-GB"/>
              </w:rPr>
              <w:t xml:space="preserve"> It is recommended that the names of the perils and the regions are in English.</w:t>
            </w:r>
          </w:p>
        </w:tc>
      </w:tr>
      <w:tr w:rsidR="009B760F" w:rsidRPr="008C0CD3" w14:paraId="4AACF0B1" w14:textId="77777777" w:rsidTr="000E0CDC">
        <w:trPr>
          <w:trHeight w:val="900"/>
        </w:trPr>
        <w:tc>
          <w:tcPr>
            <w:tcW w:w="2950" w:type="dxa"/>
            <w:tcBorders>
              <w:top w:val="nil"/>
              <w:left w:val="single" w:sz="4" w:space="0" w:color="auto"/>
              <w:bottom w:val="single" w:sz="4" w:space="0" w:color="auto"/>
              <w:right w:val="single" w:sz="4" w:space="0" w:color="auto"/>
            </w:tcBorders>
            <w:shd w:val="clear" w:color="auto" w:fill="auto"/>
            <w:hideMark/>
          </w:tcPr>
          <w:p w14:paraId="0D3CFAE8" w14:textId="77777777" w:rsidR="009B760F" w:rsidRPr="00B625DE" w:rsidRDefault="009B760F" w:rsidP="009B760F">
            <w:pPr>
              <w:jc w:val="left"/>
              <w:rPr>
                <w:color w:val="000000"/>
                <w:sz w:val="20"/>
                <w:lang w:val="en-GB"/>
              </w:rPr>
            </w:pPr>
            <w:r w:rsidRPr="00B625DE">
              <w:rPr>
                <w:color w:val="000000"/>
                <w:sz w:val="20"/>
                <w:lang w:val="en-GB"/>
              </w:rPr>
              <w:lastRenderedPageBreak/>
              <w:t>NL_NCP_XXX_R1_C2</w:t>
            </w:r>
          </w:p>
          <w:p w14:paraId="77724C4D" w14:textId="77777777" w:rsidR="009B760F" w:rsidRPr="00B625DE" w:rsidRDefault="009B760F" w:rsidP="009B760F">
            <w:pPr>
              <w:jc w:val="left"/>
              <w:rPr>
                <w:color w:val="000000"/>
                <w:sz w:val="20"/>
                <w:lang w:val="en-GB"/>
              </w:rPr>
            </w:pPr>
            <w:r w:rsidRPr="00B625DE">
              <w:rPr>
                <w:color w:val="000000"/>
                <w:sz w:val="20"/>
                <w:lang w:val="en-GB"/>
              </w:rPr>
              <w:t>To</w:t>
            </w:r>
          </w:p>
          <w:p w14:paraId="76E624C0" w14:textId="77777777" w:rsidR="009B760F" w:rsidRPr="00B625DE" w:rsidRDefault="009B760F" w:rsidP="009B760F">
            <w:pPr>
              <w:jc w:val="left"/>
              <w:rPr>
                <w:color w:val="000000"/>
                <w:sz w:val="20"/>
                <w:lang w:val="en-GB"/>
              </w:rPr>
            </w:pPr>
            <w:r w:rsidRPr="00B625DE">
              <w:rPr>
                <w:color w:val="000000"/>
                <w:sz w:val="20"/>
                <w:lang w:val="en-GB"/>
              </w:rPr>
              <w:t>NL_NCP_XXX_RXX_C2</w:t>
            </w:r>
          </w:p>
          <w:p w14:paraId="761CC079" w14:textId="77777777" w:rsidR="009B760F" w:rsidRPr="00B625DE" w:rsidRDefault="009B760F" w:rsidP="009B760F">
            <w:pPr>
              <w:jc w:val="left"/>
              <w:rPr>
                <w:color w:val="000000"/>
                <w:sz w:val="20"/>
                <w:lang w:val="en-GB"/>
              </w:rPr>
            </w:pPr>
          </w:p>
          <w:p w14:paraId="4810E35C" w14:textId="77777777" w:rsidR="009B760F" w:rsidRPr="008C0CD3" w:rsidRDefault="009B760F" w:rsidP="009B760F">
            <w:pPr>
              <w:jc w:val="left"/>
              <w:rPr>
                <w:color w:val="000000"/>
                <w:sz w:val="20"/>
                <w:lang w:val="en-GB" w:eastAsia="en-GB"/>
              </w:rPr>
            </w:pPr>
            <w:r w:rsidRPr="008C0CD3">
              <w:rPr>
                <w:color w:val="000000"/>
                <w:sz w:val="20"/>
                <w:lang w:val="en-GB" w:eastAsia="en-GB"/>
              </w:rPr>
              <w:t>And</w:t>
            </w:r>
          </w:p>
          <w:p w14:paraId="4AEF0E92" w14:textId="77777777" w:rsidR="009B760F" w:rsidRPr="008C0CD3" w:rsidRDefault="009B760F" w:rsidP="009B760F">
            <w:pPr>
              <w:jc w:val="left"/>
              <w:rPr>
                <w:color w:val="000000"/>
                <w:sz w:val="20"/>
                <w:lang w:val="en-GB" w:eastAsia="en-GB"/>
              </w:rPr>
            </w:pPr>
          </w:p>
          <w:p w14:paraId="500EE230" w14:textId="77777777" w:rsidR="009B760F" w:rsidRPr="00B625DE" w:rsidRDefault="009B760F" w:rsidP="009B760F">
            <w:pPr>
              <w:jc w:val="left"/>
              <w:rPr>
                <w:color w:val="000000"/>
                <w:sz w:val="20"/>
                <w:lang w:val="en-GB"/>
              </w:rPr>
            </w:pPr>
            <w:r w:rsidRPr="00B625DE">
              <w:rPr>
                <w:color w:val="000000"/>
                <w:sz w:val="20"/>
                <w:lang w:val="en-GB"/>
              </w:rPr>
              <w:t>NL_MMP_XXX_R1_C2</w:t>
            </w:r>
          </w:p>
          <w:p w14:paraId="66081B89" w14:textId="77777777" w:rsidR="009B760F" w:rsidRPr="008C0CD3" w:rsidRDefault="009B760F" w:rsidP="009B760F">
            <w:pPr>
              <w:jc w:val="left"/>
              <w:rPr>
                <w:color w:val="000000"/>
                <w:sz w:val="20"/>
                <w:lang w:val="en-GB" w:eastAsia="en-GB"/>
              </w:rPr>
            </w:pPr>
            <w:r w:rsidRPr="00B625DE">
              <w:rPr>
                <w:color w:val="000000"/>
                <w:sz w:val="20"/>
                <w:lang w:val="en-GB"/>
              </w:rPr>
              <w:t>To</w:t>
            </w:r>
          </w:p>
          <w:p w14:paraId="60153747" w14:textId="77777777" w:rsidR="009B760F" w:rsidRPr="00B625DE" w:rsidRDefault="009B760F" w:rsidP="009B760F">
            <w:pPr>
              <w:jc w:val="left"/>
              <w:rPr>
                <w:color w:val="000000"/>
                <w:sz w:val="20"/>
                <w:lang w:val="en-GB"/>
              </w:rPr>
            </w:pPr>
            <w:r w:rsidRPr="00B625DE">
              <w:rPr>
                <w:color w:val="000000"/>
                <w:sz w:val="20"/>
                <w:lang w:val="en-GB"/>
              </w:rPr>
              <w:t>NL_MMP_XXX_RXX_C2</w:t>
            </w:r>
          </w:p>
        </w:tc>
        <w:tc>
          <w:tcPr>
            <w:tcW w:w="2588" w:type="dxa"/>
            <w:tcBorders>
              <w:top w:val="nil"/>
              <w:left w:val="nil"/>
              <w:bottom w:val="single" w:sz="4" w:space="0" w:color="auto"/>
              <w:right w:val="single" w:sz="4" w:space="0" w:color="auto"/>
            </w:tcBorders>
            <w:shd w:val="clear" w:color="auto" w:fill="auto"/>
            <w:hideMark/>
          </w:tcPr>
          <w:p w14:paraId="28F676D6" w14:textId="77777777" w:rsidR="009B760F" w:rsidRPr="008C0CD3" w:rsidRDefault="009B760F" w:rsidP="009B760F">
            <w:pPr>
              <w:jc w:val="left"/>
              <w:rPr>
                <w:color w:val="000000"/>
                <w:sz w:val="20"/>
                <w:lang w:val="en-GB" w:eastAsia="en-GB"/>
              </w:rPr>
            </w:pPr>
            <w:r w:rsidRPr="008C0CD3">
              <w:rPr>
                <w:color w:val="000000"/>
                <w:sz w:val="20"/>
                <w:lang w:val="en-GB" w:eastAsia="en-GB"/>
              </w:rPr>
              <w:t xml:space="preserve">Classes (set out at the </w:t>
            </w:r>
            <w:proofErr w:type="spellStart"/>
            <w:r w:rsidRPr="008C0CD3">
              <w:rPr>
                <w:color w:val="000000"/>
                <w:sz w:val="20"/>
                <w:lang w:val="en-GB" w:eastAsia="en-GB"/>
              </w:rPr>
              <w:t>LoBs</w:t>
            </w:r>
            <w:proofErr w:type="spellEnd"/>
            <w:r w:rsidRPr="008C0CD3">
              <w:rPr>
                <w:color w:val="000000"/>
                <w:sz w:val="20"/>
                <w:lang w:val="en-GB" w:eastAsia="en-GB"/>
              </w:rPr>
              <w:t xml:space="preserve"> row of premium risk template) impacted by the catastrophe event</w:t>
            </w:r>
          </w:p>
        </w:tc>
        <w:tc>
          <w:tcPr>
            <w:tcW w:w="4546" w:type="dxa"/>
            <w:tcBorders>
              <w:top w:val="nil"/>
              <w:left w:val="nil"/>
              <w:bottom w:val="single" w:sz="4" w:space="0" w:color="auto"/>
              <w:right w:val="single" w:sz="4" w:space="0" w:color="auto"/>
            </w:tcBorders>
            <w:shd w:val="clear" w:color="auto" w:fill="auto"/>
            <w:hideMark/>
          </w:tcPr>
          <w:p w14:paraId="1239B3A1" w14:textId="77777777" w:rsidR="009B760F" w:rsidRPr="008C0CD3" w:rsidRDefault="009B760F" w:rsidP="009B760F">
            <w:pPr>
              <w:jc w:val="left"/>
              <w:rPr>
                <w:color w:val="000000"/>
                <w:sz w:val="20"/>
                <w:lang w:val="en-GB" w:eastAsia="en-GB"/>
              </w:rPr>
            </w:pPr>
            <w:r w:rsidRPr="008C0CD3">
              <w:rPr>
                <w:color w:val="000000"/>
                <w:sz w:val="20"/>
                <w:lang w:val="en-GB" w:eastAsia="en-GB"/>
              </w:rPr>
              <w:t>List of all classes impacted by the catastrophe event for the relevant peril.</w:t>
            </w:r>
          </w:p>
        </w:tc>
      </w:tr>
      <w:tr w:rsidR="009B760F" w:rsidRPr="008C0CD3" w14:paraId="25FB493A" w14:textId="77777777" w:rsidTr="000E0CDC">
        <w:trPr>
          <w:trHeight w:val="900"/>
        </w:trPr>
        <w:tc>
          <w:tcPr>
            <w:tcW w:w="2950" w:type="dxa"/>
            <w:tcBorders>
              <w:top w:val="nil"/>
              <w:left w:val="single" w:sz="4" w:space="0" w:color="auto"/>
              <w:bottom w:val="single" w:sz="4" w:space="0" w:color="auto"/>
              <w:right w:val="single" w:sz="4" w:space="0" w:color="auto"/>
            </w:tcBorders>
            <w:shd w:val="clear" w:color="auto" w:fill="auto"/>
            <w:hideMark/>
          </w:tcPr>
          <w:p w14:paraId="679AA1E5" w14:textId="77777777" w:rsidR="009B760F" w:rsidRPr="00B625DE" w:rsidRDefault="009B760F" w:rsidP="009B760F">
            <w:pPr>
              <w:jc w:val="left"/>
              <w:rPr>
                <w:color w:val="000000"/>
                <w:sz w:val="20"/>
                <w:lang w:val="en-GB"/>
              </w:rPr>
            </w:pPr>
            <w:r w:rsidRPr="00B625DE">
              <w:rPr>
                <w:color w:val="000000"/>
                <w:sz w:val="20"/>
                <w:lang w:val="en-GB"/>
              </w:rPr>
              <w:t>NL_NCP_XXX_R1_C3</w:t>
            </w:r>
          </w:p>
          <w:p w14:paraId="3241C81A" w14:textId="77777777" w:rsidR="009B760F" w:rsidRPr="00B625DE" w:rsidRDefault="009B760F" w:rsidP="009B760F">
            <w:pPr>
              <w:jc w:val="left"/>
              <w:rPr>
                <w:color w:val="000000"/>
                <w:sz w:val="20"/>
                <w:lang w:val="en-GB"/>
              </w:rPr>
            </w:pPr>
            <w:r w:rsidRPr="00B625DE">
              <w:rPr>
                <w:color w:val="000000"/>
                <w:sz w:val="20"/>
                <w:lang w:val="en-GB"/>
              </w:rPr>
              <w:t>To</w:t>
            </w:r>
          </w:p>
          <w:p w14:paraId="20A6553B" w14:textId="77777777" w:rsidR="009B760F" w:rsidRPr="00B625DE" w:rsidRDefault="009B760F" w:rsidP="009B760F">
            <w:pPr>
              <w:jc w:val="left"/>
              <w:rPr>
                <w:color w:val="000000"/>
                <w:sz w:val="20"/>
                <w:lang w:val="en-GB"/>
              </w:rPr>
            </w:pPr>
            <w:r w:rsidRPr="00B625DE">
              <w:rPr>
                <w:color w:val="000000"/>
                <w:sz w:val="20"/>
                <w:lang w:val="en-GB"/>
              </w:rPr>
              <w:t>NL_NCP_XXX_RXX_C3</w:t>
            </w:r>
          </w:p>
          <w:p w14:paraId="28206C5C" w14:textId="77777777" w:rsidR="009B760F" w:rsidRPr="00B625DE" w:rsidRDefault="009B760F" w:rsidP="009B760F">
            <w:pPr>
              <w:jc w:val="left"/>
              <w:rPr>
                <w:color w:val="000000"/>
                <w:sz w:val="20"/>
                <w:lang w:val="en-GB"/>
              </w:rPr>
            </w:pPr>
          </w:p>
          <w:p w14:paraId="7EE9DA89" w14:textId="77777777" w:rsidR="009B760F" w:rsidRPr="008C0CD3" w:rsidRDefault="009B760F" w:rsidP="009B760F">
            <w:pPr>
              <w:jc w:val="left"/>
              <w:rPr>
                <w:color w:val="000000"/>
                <w:sz w:val="20"/>
                <w:lang w:val="en-GB" w:eastAsia="en-GB"/>
              </w:rPr>
            </w:pPr>
            <w:r w:rsidRPr="008C0CD3">
              <w:rPr>
                <w:color w:val="000000"/>
                <w:sz w:val="20"/>
                <w:lang w:val="en-GB" w:eastAsia="en-GB"/>
              </w:rPr>
              <w:t>And</w:t>
            </w:r>
          </w:p>
          <w:p w14:paraId="6C71C728" w14:textId="77777777" w:rsidR="009B760F" w:rsidRPr="008C0CD3" w:rsidRDefault="009B760F" w:rsidP="009B760F">
            <w:pPr>
              <w:jc w:val="left"/>
              <w:rPr>
                <w:color w:val="000000"/>
                <w:sz w:val="20"/>
                <w:lang w:val="en-GB" w:eastAsia="en-GB"/>
              </w:rPr>
            </w:pPr>
          </w:p>
          <w:p w14:paraId="63F24071" w14:textId="77777777" w:rsidR="009B760F" w:rsidRPr="00B625DE" w:rsidRDefault="009B760F" w:rsidP="009B760F">
            <w:pPr>
              <w:jc w:val="left"/>
              <w:rPr>
                <w:color w:val="000000"/>
                <w:sz w:val="20"/>
                <w:lang w:val="en-GB"/>
              </w:rPr>
            </w:pPr>
            <w:r w:rsidRPr="00B625DE">
              <w:rPr>
                <w:color w:val="000000"/>
                <w:sz w:val="20"/>
                <w:lang w:val="en-GB"/>
              </w:rPr>
              <w:t>NL_MMP_XXX_R1_C3</w:t>
            </w:r>
          </w:p>
          <w:p w14:paraId="5F9F1314" w14:textId="77777777" w:rsidR="009B760F" w:rsidRPr="008C0CD3" w:rsidRDefault="009B760F" w:rsidP="009B760F">
            <w:pPr>
              <w:jc w:val="left"/>
              <w:rPr>
                <w:color w:val="000000"/>
                <w:sz w:val="20"/>
                <w:lang w:val="en-GB" w:eastAsia="en-GB"/>
              </w:rPr>
            </w:pPr>
            <w:r w:rsidRPr="00B625DE">
              <w:rPr>
                <w:color w:val="000000"/>
                <w:sz w:val="20"/>
                <w:lang w:val="en-GB"/>
              </w:rPr>
              <w:t>To</w:t>
            </w:r>
          </w:p>
          <w:p w14:paraId="74ABD2E9" w14:textId="77777777" w:rsidR="009B760F" w:rsidRPr="008C0CD3" w:rsidRDefault="009B760F" w:rsidP="009B760F">
            <w:pPr>
              <w:jc w:val="left"/>
              <w:rPr>
                <w:color w:val="000000"/>
                <w:sz w:val="20"/>
                <w:lang w:val="en-GB" w:eastAsia="en-GB"/>
              </w:rPr>
            </w:pPr>
            <w:r w:rsidRPr="00B625DE">
              <w:rPr>
                <w:color w:val="000000"/>
                <w:sz w:val="20"/>
                <w:lang w:val="en-GB"/>
              </w:rPr>
              <w:t>NL_MMP_XXX_RXX_C3</w:t>
            </w:r>
          </w:p>
        </w:tc>
        <w:tc>
          <w:tcPr>
            <w:tcW w:w="2588" w:type="dxa"/>
            <w:tcBorders>
              <w:top w:val="nil"/>
              <w:left w:val="nil"/>
              <w:bottom w:val="single" w:sz="4" w:space="0" w:color="auto"/>
              <w:right w:val="single" w:sz="4" w:space="0" w:color="auto"/>
            </w:tcBorders>
            <w:shd w:val="clear" w:color="auto" w:fill="auto"/>
            <w:hideMark/>
          </w:tcPr>
          <w:p w14:paraId="7EC71D04" w14:textId="77777777" w:rsidR="009B760F" w:rsidRPr="008C0CD3" w:rsidRDefault="009B760F" w:rsidP="009B760F">
            <w:pPr>
              <w:jc w:val="left"/>
              <w:rPr>
                <w:color w:val="000000"/>
                <w:sz w:val="20"/>
                <w:lang w:val="en-GB" w:eastAsia="en-GB"/>
              </w:rPr>
            </w:pPr>
            <w:r w:rsidRPr="008C0CD3">
              <w:rPr>
                <w:color w:val="000000"/>
                <w:sz w:val="20"/>
                <w:lang w:val="en-GB" w:eastAsia="en-GB"/>
              </w:rPr>
              <w:t>Commercially available vendor model used (if applicable)</w:t>
            </w:r>
          </w:p>
        </w:tc>
        <w:tc>
          <w:tcPr>
            <w:tcW w:w="4546" w:type="dxa"/>
            <w:tcBorders>
              <w:top w:val="nil"/>
              <w:left w:val="nil"/>
              <w:bottom w:val="single" w:sz="4" w:space="0" w:color="auto"/>
              <w:right w:val="single" w:sz="4" w:space="0" w:color="auto"/>
            </w:tcBorders>
            <w:shd w:val="clear" w:color="auto" w:fill="auto"/>
            <w:hideMark/>
          </w:tcPr>
          <w:p w14:paraId="37B123B5" w14:textId="77777777" w:rsidR="009B760F" w:rsidRPr="00333866" w:rsidRDefault="009B760F" w:rsidP="009B760F">
            <w:pPr>
              <w:jc w:val="left"/>
              <w:rPr>
                <w:color w:val="000000"/>
                <w:sz w:val="20"/>
                <w:lang w:val="en-GB" w:eastAsia="en-GB"/>
              </w:rPr>
            </w:pPr>
            <w:r w:rsidRPr="008C0CD3">
              <w:rPr>
                <w:color w:val="000000"/>
                <w:sz w:val="20"/>
                <w:lang w:val="en-GB" w:eastAsia="en-GB"/>
              </w:rPr>
              <w:t>Closed list:</w:t>
            </w:r>
          </w:p>
          <w:p w14:paraId="21B396F8" w14:textId="77777777" w:rsidR="009B760F" w:rsidRPr="00333866" w:rsidRDefault="009B760F" w:rsidP="009B760F">
            <w:pPr>
              <w:jc w:val="left"/>
              <w:rPr>
                <w:color w:val="000000"/>
                <w:sz w:val="20"/>
                <w:lang w:val="en-GB" w:eastAsia="en-GB"/>
              </w:rPr>
            </w:pPr>
          </w:p>
          <w:p w14:paraId="01B37520" w14:textId="77777777" w:rsidR="009B760F" w:rsidRPr="00333866" w:rsidRDefault="009B760F" w:rsidP="009B760F">
            <w:pPr>
              <w:jc w:val="left"/>
              <w:rPr>
                <w:color w:val="000000"/>
                <w:sz w:val="20"/>
                <w:lang w:val="en-GB" w:eastAsia="en-GB"/>
              </w:rPr>
            </w:pPr>
            <w:r w:rsidRPr="00333866">
              <w:rPr>
                <w:color w:val="000000"/>
                <w:sz w:val="20"/>
                <w:lang w:val="en-GB" w:eastAsia="en-GB"/>
              </w:rPr>
              <w:t>Yes</w:t>
            </w:r>
          </w:p>
          <w:p w14:paraId="5CA0F59C" w14:textId="77777777" w:rsidR="009B760F" w:rsidRPr="00333866" w:rsidRDefault="009B760F" w:rsidP="009B760F">
            <w:pPr>
              <w:jc w:val="left"/>
              <w:rPr>
                <w:color w:val="000000"/>
                <w:sz w:val="20"/>
                <w:lang w:val="en-GB" w:eastAsia="en-GB"/>
              </w:rPr>
            </w:pPr>
            <w:r w:rsidRPr="00333866">
              <w:rPr>
                <w:color w:val="000000"/>
                <w:sz w:val="20"/>
                <w:lang w:val="en-GB" w:eastAsia="en-GB"/>
              </w:rPr>
              <w:t>No</w:t>
            </w:r>
          </w:p>
        </w:tc>
      </w:tr>
      <w:tr w:rsidR="009B760F" w:rsidRPr="008C0CD3" w14:paraId="46C9554D" w14:textId="77777777" w:rsidTr="000E0CDC">
        <w:trPr>
          <w:trHeight w:val="900"/>
        </w:trPr>
        <w:tc>
          <w:tcPr>
            <w:tcW w:w="2950" w:type="dxa"/>
            <w:tcBorders>
              <w:top w:val="nil"/>
              <w:left w:val="single" w:sz="4" w:space="0" w:color="auto"/>
              <w:bottom w:val="single" w:sz="4" w:space="0" w:color="auto"/>
              <w:right w:val="single" w:sz="4" w:space="0" w:color="auto"/>
            </w:tcBorders>
            <w:shd w:val="clear" w:color="auto" w:fill="auto"/>
            <w:hideMark/>
          </w:tcPr>
          <w:p w14:paraId="34350199" w14:textId="77777777" w:rsidR="009B760F" w:rsidRPr="00B625DE" w:rsidRDefault="009B760F" w:rsidP="009B760F">
            <w:pPr>
              <w:jc w:val="left"/>
              <w:rPr>
                <w:color w:val="000000"/>
                <w:sz w:val="20"/>
                <w:lang w:val="en-GB"/>
              </w:rPr>
            </w:pPr>
            <w:r w:rsidRPr="00B625DE">
              <w:rPr>
                <w:color w:val="000000"/>
                <w:sz w:val="20"/>
                <w:lang w:val="en-GB"/>
              </w:rPr>
              <w:t>NL_NCP_XXX_R1_C4</w:t>
            </w:r>
          </w:p>
          <w:p w14:paraId="708B2804" w14:textId="77777777" w:rsidR="009B760F" w:rsidRPr="00B625DE" w:rsidRDefault="009B760F" w:rsidP="009B760F">
            <w:pPr>
              <w:jc w:val="left"/>
              <w:rPr>
                <w:color w:val="000000"/>
                <w:sz w:val="20"/>
                <w:lang w:val="en-GB"/>
              </w:rPr>
            </w:pPr>
            <w:r w:rsidRPr="00B625DE">
              <w:rPr>
                <w:color w:val="000000"/>
                <w:sz w:val="20"/>
                <w:lang w:val="en-GB"/>
              </w:rPr>
              <w:t>To</w:t>
            </w:r>
          </w:p>
          <w:p w14:paraId="258B0EB3" w14:textId="77777777" w:rsidR="009B760F" w:rsidRPr="00B625DE" w:rsidRDefault="009B760F" w:rsidP="009B760F">
            <w:pPr>
              <w:jc w:val="left"/>
              <w:rPr>
                <w:color w:val="000000"/>
                <w:sz w:val="20"/>
                <w:lang w:val="en-GB"/>
              </w:rPr>
            </w:pPr>
            <w:r w:rsidRPr="00B625DE">
              <w:rPr>
                <w:color w:val="000000"/>
                <w:sz w:val="20"/>
                <w:lang w:val="en-GB"/>
              </w:rPr>
              <w:t>NL_NCP_XXX_RXX_C4</w:t>
            </w:r>
          </w:p>
          <w:p w14:paraId="62BFBC92" w14:textId="77777777" w:rsidR="009B760F" w:rsidRPr="00B625DE" w:rsidRDefault="009B760F" w:rsidP="009B760F">
            <w:pPr>
              <w:jc w:val="left"/>
              <w:rPr>
                <w:color w:val="000000"/>
                <w:sz w:val="20"/>
                <w:lang w:val="en-GB"/>
              </w:rPr>
            </w:pPr>
          </w:p>
          <w:p w14:paraId="70B21B2E" w14:textId="77777777" w:rsidR="009B760F" w:rsidRPr="008C0CD3" w:rsidRDefault="009B760F" w:rsidP="009B760F">
            <w:pPr>
              <w:jc w:val="left"/>
              <w:rPr>
                <w:color w:val="000000"/>
                <w:sz w:val="20"/>
                <w:lang w:val="en-GB" w:eastAsia="en-GB"/>
              </w:rPr>
            </w:pPr>
            <w:r w:rsidRPr="008C0CD3">
              <w:rPr>
                <w:color w:val="000000"/>
                <w:sz w:val="20"/>
                <w:lang w:val="en-GB" w:eastAsia="en-GB"/>
              </w:rPr>
              <w:t>And</w:t>
            </w:r>
          </w:p>
          <w:p w14:paraId="7BC9B45C" w14:textId="77777777" w:rsidR="009B760F" w:rsidRPr="008C0CD3" w:rsidRDefault="009B760F" w:rsidP="009B760F">
            <w:pPr>
              <w:jc w:val="left"/>
              <w:rPr>
                <w:color w:val="000000"/>
                <w:sz w:val="20"/>
                <w:lang w:val="en-GB" w:eastAsia="en-GB"/>
              </w:rPr>
            </w:pPr>
          </w:p>
          <w:p w14:paraId="041928FC" w14:textId="77777777" w:rsidR="009B760F" w:rsidRPr="00B625DE" w:rsidRDefault="009B760F" w:rsidP="009B760F">
            <w:pPr>
              <w:jc w:val="left"/>
              <w:rPr>
                <w:color w:val="000000"/>
                <w:sz w:val="20"/>
                <w:lang w:val="en-GB"/>
              </w:rPr>
            </w:pPr>
            <w:r w:rsidRPr="00B625DE">
              <w:rPr>
                <w:color w:val="000000"/>
                <w:sz w:val="20"/>
                <w:lang w:val="en-GB"/>
              </w:rPr>
              <w:t>NL_MMP_XXX_R1_C4</w:t>
            </w:r>
          </w:p>
          <w:p w14:paraId="5445ECE4" w14:textId="77777777" w:rsidR="009B760F" w:rsidRPr="008C0CD3" w:rsidRDefault="009B760F" w:rsidP="009B760F">
            <w:pPr>
              <w:jc w:val="left"/>
              <w:rPr>
                <w:color w:val="000000"/>
                <w:sz w:val="20"/>
                <w:lang w:val="en-GB" w:eastAsia="en-GB"/>
              </w:rPr>
            </w:pPr>
            <w:r w:rsidRPr="00B625DE">
              <w:rPr>
                <w:color w:val="000000"/>
                <w:sz w:val="20"/>
                <w:lang w:val="en-GB"/>
              </w:rPr>
              <w:t>To</w:t>
            </w:r>
          </w:p>
          <w:p w14:paraId="199DBA27" w14:textId="77777777" w:rsidR="009B760F" w:rsidRPr="008C0CD3" w:rsidRDefault="009B760F" w:rsidP="009B760F">
            <w:pPr>
              <w:jc w:val="left"/>
              <w:rPr>
                <w:color w:val="000000"/>
                <w:sz w:val="20"/>
                <w:lang w:val="en-GB" w:eastAsia="en-GB"/>
              </w:rPr>
            </w:pPr>
            <w:r w:rsidRPr="00B625DE">
              <w:rPr>
                <w:color w:val="000000"/>
                <w:sz w:val="20"/>
                <w:lang w:val="en-GB"/>
              </w:rPr>
              <w:t>NL_MMP_XXX_RXX_C4</w:t>
            </w:r>
          </w:p>
        </w:tc>
        <w:tc>
          <w:tcPr>
            <w:tcW w:w="2588" w:type="dxa"/>
            <w:tcBorders>
              <w:top w:val="nil"/>
              <w:left w:val="nil"/>
              <w:bottom w:val="single" w:sz="4" w:space="0" w:color="auto"/>
              <w:right w:val="single" w:sz="4" w:space="0" w:color="auto"/>
            </w:tcBorders>
            <w:shd w:val="clear" w:color="auto" w:fill="auto"/>
            <w:hideMark/>
          </w:tcPr>
          <w:p w14:paraId="52FB1D0B" w14:textId="77777777" w:rsidR="009B760F" w:rsidRPr="008C0CD3" w:rsidRDefault="009B760F" w:rsidP="009B760F">
            <w:pPr>
              <w:jc w:val="left"/>
              <w:rPr>
                <w:color w:val="000000"/>
                <w:sz w:val="20"/>
                <w:lang w:val="en-GB" w:eastAsia="en-GB"/>
              </w:rPr>
            </w:pPr>
            <w:r w:rsidRPr="008C0CD3">
              <w:rPr>
                <w:color w:val="000000"/>
                <w:sz w:val="20"/>
                <w:lang w:val="en-GB" w:eastAsia="en-GB"/>
              </w:rPr>
              <w:t>Commercially available vendor model name and version used (if applicable)</w:t>
            </w:r>
          </w:p>
        </w:tc>
        <w:tc>
          <w:tcPr>
            <w:tcW w:w="4546" w:type="dxa"/>
            <w:tcBorders>
              <w:top w:val="nil"/>
              <w:left w:val="nil"/>
              <w:bottom w:val="single" w:sz="4" w:space="0" w:color="auto"/>
              <w:right w:val="single" w:sz="4" w:space="0" w:color="auto"/>
            </w:tcBorders>
            <w:shd w:val="clear" w:color="auto" w:fill="auto"/>
            <w:hideMark/>
          </w:tcPr>
          <w:p w14:paraId="069615A7" w14:textId="77777777" w:rsidR="009B760F" w:rsidRPr="00333866" w:rsidRDefault="009B760F" w:rsidP="009B760F">
            <w:pPr>
              <w:jc w:val="left"/>
              <w:rPr>
                <w:color w:val="000000"/>
                <w:sz w:val="20"/>
                <w:lang w:val="en-GB" w:eastAsia="en-GB"/>
              </w:rPr>
            </w:pPr>
            <w:r w:rsidRPr="008C0CD3">
              <w:rPr>
                <w:color w:val="000000"/>
                <w:sz w:val="20"/>
                <w:lang w:val="en-GB" w:eastAsia="en-GB"/>
              </w:rPr>
              <w:t>If a commercially available vendor model is used in the internal model for the peril this field should contain the name of the model and the version of the model that the simulations</w:t>
            </w:r>
            <w:r w:rsidRPr="00333866">
              <w:rPr>
                <w:color w:val="000000"/>
                <w:sz w:val="20"/>
                <w:lang w:val="en-GB" w:eastAsia="en-GB"/>
              </w:rPr>
              <w:t xml:space="preserve"> are based on.</w:t>
            </w:r>
          </w:p>
        </w:tc>
      </w:tr>
      <w:tr w:rsidR="00E60835" w:rsidRPr="008C0CD3" w14:paraId="0DFDD149" w14:textId="77777777" w:rsidTr="000E0CDC">
        <w:trPr>
          <w:trHeight w:val="900"/>
        </w:trPr>
        <w:tc>
          <w:tcPr>
            <w:tcW w:w="2950" w:type="dxa"/>
            <w:tcBorders>
              <w:top w:val="nil"/>
              <w:left w:val="single" w:sz="4" w:space="0" w:color="auto"/>
              <w:bottom w:val="single" w:sz="4" w:space="0" w:color="auto"/>
              <w:right w:val="single" w:sz="4" w:space="0" w:color="auto"/>
            </w:tcBorders>
            <w:shd w:val="clear" w:color="auto" w:fill="auto"/>
          </w:tcPr>
          <w:p w14:paraId="36A26D40" w14:textId="77777777" w:rsidR="00E60835" w:rsidRPr="00B625DE" w:rsidRDefault="00E60835" w:rsidP="00E60835">
            <w:pPr>
              <w:jc w:val="left"/>
              <w:rPr>
                <w:color w:val="000000"/>
                <w:sz w:val="20"/>
                <w:lang w:val="en-GB"/>
              </w:rPr>
            </w:pPr>
            <w:r w:rsidRPr="00B625DE">
              <w:rPr>
                <w:color w:val="000000"/>
                <w:sz w:val="20"/>
                <w:lang w:val="en-GB"/>
              </w:rPr>
              <w:t>NL_NCP_XXX_R1_C5</w:t>
            </w:r>
          </w:p>
          <w:p w14:paraId="1045F14A" w14:textId="77777777" w:rsidR="00E60835" w:rsidRPr="00B625DE" w:rsidRDefault="00E60835" w:rsidP="00E60835">
            <w:pPr>
              <w:jc w:val="left"/>
              <w:rPr>
                <w:color w:val="000000"/>
                <w:sz w:val="20"/>
                <w:lang w:val="en-GB"/>
              </w:rPr>
            </w:pPr>
            <w:r w:rsidRPr="00B625DE">
              <w:rPr>
                <w:color w:val="000000"/>
                <w:sz w:val="20"/>
                <w:lang w:val="en-GB"/>
              </w:rPr>
              <w:t>To</w:t>
            </w:r>
          </w:p>
          <w:p w14:paraId="664670D5" w14:textId="77777777" w:rsidR="00E60835" w:rsidRPr="00B625DE" w:rsidRDefault="00E60835" w:rsidP="00E60835">
            <w:pPr>
              <w:jc w:val="left"/>
              <w:rPr>
                <w:color w:val="000000"/>
                <w:sz w:val="20"/>
                <w:lang w:val="en-GB"/>
              </w:rPr>
            </w:pPr>
            <w:r w:rsidRPr="00B625DE">
              <w:rPr>
                <w:color w:val="000000"/>
                <w:sz w:val="20"/>
                <w:lang w:val="en-GB"/>
              </w:rPr>
              <w:t>NL_NCP_XXX_RXX_C5</w:t>
            </w:r>
          </w:p>
          <w:p w14:paraId="37638A20" w14:textId="77777777" w:rsidR="00E60835" w:rsidRPr="00B625DE" w:rsidRDefault="00E60835" w:rsidP="00E60835">
            <w:pPr>
              <w:jc w:val="left"/>
              <w:rPr>
                <w:color w:val="000000"/>
                <w:sz w:val="20"/>
                <w:lang w:val="en-GB"/>
              </w:rPr>
            </w:pPr>
          </w:p>
          <w:p w14:paraId="00B6B2F0" w14:textId="77777777" w:rsidR="00E60835" w:rsidRPr="008C0CD3" w:rsidRDefault="00E60835" w:rsidP="00E60835">
            <w:pPr>
              <w:jc w:val="left"/>
              <w:rPr>
                <w:color w:val="000000"/>
                <w:sz w:val="20"/>
                <w:lang w:val="en-GB" w:eastAsia="en-GB"/>
              </w:rPr>
            </w:pPr>
            <w:r w:rsidRPr="008C0CD3">
              <w:rPr>
                <w:color w:val="000000"/>
                <w:sz w:val="20"/>
                <w:lang w:val="en-GB" w:eastAsia="en-GB"/>
              </w:rPr>
              <w:t>And</w:t>
            </w:r>
          </w:p>
          <w:p w14:paraId="7BFB5556" w14:textId="77777777" w:rsidR="00E60835" w:rsidRPr="008C0CD3" w:rsidRDefault="00E60835" w:rsidP="00E60835">
            <w:pPr>
              <w:jc w:val="left"/>
              <w:rPr>
                <w:color w:val="000000"/>
                <w:sz w:val="20"/>
                <w:lang w:val="en-GB" w:eastAsia="en-GB"/>
              </w:rPr>
            </w:pPr>
          </w:p>
          <w:p w14:paraId="7405AE44" w14:textId="77777777" w:rsidR="00E60835" w:rsidRPr="00B625DE" w:rsidRDefault="00E60835" w:rsidP="00E60835">
            <w:pPr>
              <w:jc w:val="left"/>
              <w:rPr>
                <w:color w:val="000000"/>
                <w:sz w:val="20"/>
                <w:lang w:val="en-GB"/>
              </w:rPr>
            </w:pPr>
            <w:r w:rsidRPr="00B625DE">
              <w:rPr>
                <w:color w:val="000000"/>
                <w:sz w:val="20"/>
                <w:lang w:val="en-GB"/>
              </w:rPr>
              <w:t>NL_MMP_XXX_R1_C5</w:t>
            </w:r>
          </w:p>
          <w:p w14:paraId="18FB4CFC" w14:textId="77777777" w:rsidR="00E60835" w:rsidRPr="008C0CD3" w:rsidRDefault="00E60835" w:rsidP="00E60835">
            <w:pPr>
              <w:jc w:val="left"/>
              <w:rPr>
                <w:color w:val="000000"/>
                <w:sz w:val="20"/>
                <w:lang w:val="en-GB" w:eastAsia="en-GB"/>
              </w:rPr>
            </w:pPr>
            <w:r w:rsidRPr="00B625DE">
              <w:rPr>
                <w:color w:val="000000"/>
                <w:sz w:val="20"/>
                <w:lang w:val="en-GB"/>
              </w:rPr>
              <w:t>To</w:t>
            </w:r>
          </w:p>
          <w:p w14:paraId="5A8629F5" w14:textId="7BC510C5" w:rsidR="00E60835" w:rsidRPr="00B625DE" w:rsidRDefault="00E60835" w:rsidP="00E60835">
            <w:pPr>
              <w:jc w:val="left"/>
              <w:rPr>
                <w:color w:val="000000"/>
                <w:sz w:val="20"/>
                <w:lang w:val="en-GB"/>
              </w:rPr>
            </w:pPr>
            <w:r w:rsidRPr="00B625DE">
              <w:rPr>
                <w:color w:val="000000"/>
                <w:sz w:val="20"/>
                <w:lang w:val="en-GB"/>
              </w:rPr>
              <w:t>NL_MMP_XXX_RXX_C5</w:t>
            </w:r>
          </w:p>
        </w:tc>
        <w:tc>
          <w:tcPr>
            <w:tcW w:w="2588" w:type="dxa"/>
            <w:tcBorders>
              <w:top w:val="nil"/>
              <w:left w:val="nil"/>
              <w:bottom w:val="single" w:sz="4" w:space="0" w:color="auto"/>
              <w:right w:val="single" w:sz="4" w:space="0" w:color="auto"/>
            </w:tcBorders>
            <w:shd w:val="clear" w:color="auto" w:fill="auto"/>
          </w:tcPr>
          <w:p w14:paraId="68047757" w14:textId="4C239CF2" w:rsidR="00E60835" w:rsidRPr="008C0CD3" w:rsidDel="00541477" w:rsidRDefault="00A66B37" w:rsidP="00A66B37">
            <w:pPr>
              <w:jc w:val="left"/>
              <w:rPr>
                <w:color w:val="000000"/>
                <w:sz w:val="20"/>
                <w:lang w:val="en-GB" w:eastAsia="en-GB"/>
              </w:rPr>
            </w:pPr>
            <w:r w:rsidRPr="00A66B37">
              <w:rPr>
                <w:color w:val="000000"/>
                <w:sz w:val="20"/>
                <w:lang w:val="en-GB" w:eastAsia="en-GB"/>
              </w:rPr>
              <w:t>Explanatory information (if AEP loss is not available)</w:t>
            </w:r>
          </w:p>
        </w:tc>
        <w:tc>
          <w:tcPr>
            <w:tcW w:w="4546" w:type="dxa"/>
            <w:tcBorders>
              <w:top w:val="nil"/>
              <w:left w:val="nil"/>
              <w:bottom w:val="single" w:sz="4" w:space="0" w:color="auto"/>
              <w:right w:val="single" w:sz="4" w:space="0" w:color="auto"/>
            </w:tcBorders>
            <w:shd w:val="clear" w:color="auto" w:fill="auto"/>
          </w:tcPr>
          <w:p w14:paraId="0E632E8F" w14:textId="66FF0589" w:rsidR="00E60835" w:rsidRPr="008C0CD3" w:rsidRDefault="00A66B37" w:rsidP="00A66B37">
            <w:pPr>
              <w:jc w:val="left"/>
              <w:rPr>
                <w:color w:val="000000"/>
                <w:sz w:val="20"/>
                <w:lang w:val="en-GB" w:eastAsia="en-GB"/>
              </w:rPr>
            </w:pPr>
            <w:r>
              <w:rPr>
                <w:color w:val="000000"/>
                <w:sz w:val="20"/>
                <w:lang w:val="en-GB" w:eastAsia="en-GB"/>
              </w:rPr>
              <w:t>P</w:t>
            </w:r>
            <w:r w:rsidRPr="00A66B37">
              <w:rPr>
                <w:color w:val="000000"/>
                <w:sz w:val="20"/>
                <w:lang w:val="en-GB" w:eastAsia="en-GB"/>
              </w:rPr>
              <w:t>rovide short concise information on model and reasons, if the field “</w:t>
            </w:r>
            <w:r>
              <w:rPr>
                <w:color w:val="000000"/>
                <w:sz w:val="20"/>
                <w:lang w:val="en-GB" w:eastAsia="en-GB"/>
              </w:rPr>
              <w:t>AEP loss</w:t>
            </w:r>
            <w:r w:rsidRPr="00A66B37">
              <w:rPr>
                <w:color w:val="000000"/>
                <w:sz w:val="20"/>
                <w:lang w:val="en-GB" w:eastAsia="en-GB"/>
              </w:rPr>
              <w:t xml:space="preserve">” is </w:t>
            </w:r>
            <w:r>
              <w:rPr>
                <w:color w:val="000000"/>
                <w:sz w:val="20"/>
                <w:lang w:val="en-GB" w:eastAsia="en-GB"/>
              </w:rPr>
              <w:t>not available</w:t>
            </w:r>
            <w:r w:rsidRPr="00A66B37">
              <w:rPr>
                <w:color w:val="000000"/>
                <w:sz w:val="20"/>
                <w:lang w:val="en-GB" w:eastAsia="en-GB"/>
              </w:rPr>
              <w:t>. If agreed with the responsible supervisor this field could also be used to provide information on modelling approaches in other cases</w:t>
            </w:r>
            <w:r w:rsidR="00CD55C6">
              <w:rPr>
                <w:color w:val="000000"/>
                <w:sz w:val="20"/>
                <w:lang w:val="en-GB" w:eastAsia="en-GB"/>
              </w:rPr>
              <w:t>.</w:t>
            </w:r>
          </w:p>
        </w:tc>
      </w:tr>
      <w:tr w:rsidR="009B760F" w:rsidRPr="008C0CD3" w14:paraId="30FBD4C0" w14:textId="77777777" w:rsidTr="000E0CDC">
        <w:trPr>
          <w:trHeight w:val="900"/>
        </w:trPr>
        <w:tc>
          <w:tcPr>
            <w:tcW w:w="2950" w:type="dxa"/>
            <w:tcBorders>
              <w:top w:val="nil"/>
              <w:left w:val="single" w:sz="4" w:space="0" w:color="auto"/>
              <w:bottom w:val="single" w:sz="4" w:space="0" w:color="auto"/>
              <w:right w:val="single" w:sz="4" w:space="0" w:color="auto"/>
            </w:tcBorders>
            <w:shd w:val="clear" w:color="auto" w:fill="auto"/>
            <w:hideMark/>
          </w:tcPr>
          <w:p w14:paraId="34DA3634" w14:textId="2E1600D6" w:rsidR="009B760F" w:rsidRPr="00B625DE" w:rsidRDefault="009B760F" w:rsidP="009B760F">
            <w:pPr>
              <w:jc w:val="left"/>
              <w:rPr>
                <w:color w:val="000000"/>
                <w:sz w:val="20"/>
                <w:lang w:val="en-GB"/>
              </w:rPr>
            </w:pPr>
            <w:r w:rsidRPr="00B625DE">
              <w:rPr>
                <w:color w:val="000000"/>
                <w:sz w:val="20"/>
                <w:lang w:val="en-GB"/>
              </w:rPr>
              <w:t>NL_NCP_XXX_R1_</w:t>
            </w:r>
            <w:r w:rsidR="00E60835" w:rsidRPr="00B625DE">
              <w:rPr>
                <w:color w:val="000000"/>
                <w:sz w:val="20"/>
                <w:lang w:val="en-GB"/>
              </w:rPr>
              <w:t>C</w:t>
            </w:r>
            <w:r w:rsidR="00E60835">
              <w:rPr>
                <w:color w:val="000000"/>
                <w:sz w:val="20"/>
                <w:lang w:val="en-GB"/>
              </w:rPr>
              <w:t>6</w:t>
            </w:r>
          </w:p>
          <w:p w14:paraId="325E2A74" w14:textId="77777777" w:rsidR="009B760F" w:rsidRPr="00B625DE" w:rsidRDefault="009B760F" w:rsidP="009B760F">
            <w:pPr>
              <w:jc w:val="left"/>
              <w:rPr>
                <w:color w:val="000000"/>
                <w:sz w:val="20"/>
                <w:lang w:val="en-GB"/>
              </w:rPr>
            </w:pPr>
            <w:r w:rsidRPr="00B625DE">
              <w:rPr>
                <w:color w:val="000000"/>
                <w:sz w:val="20"/>
                <w:lang w:val="en-GB"/>
              </w:rPr>
              <w:t>To</w:t>
            </w:r>
          </w:p>
          <w:p w14:paraId="618F7B81" w14:textId="1D2AE79D" w:rsidR="009B760F" w:rsidRPr="00B625DE" w:rsidRDefault="009B760F" w:rsidP="009B760F">
            <w:pPr>
              <w:jc w:val="left"/>
              <w:rPr>
                <w:color w:val="000000"/>
                <w:sz w:val="20"/>
                <w:lang w:val="en-GB"/>
              </w:rPr>
            </w:pPr>
            <w:r w:rsidRPr="00B625DE">
              <w:rPr>
                <w:color w:val="000000"/>
                <w:sz w:val="20"/>
                <w:lang w:val="en-GB"/>
              </w:rPr>
              <w:t>NL_NCP_XXX_RXX_</w:t>
            </w:r>
            <w:r w:rsidR="00E60835" w:rsidRPr="00B625DE">
              <w:rPr>
                <w:color w:val="000000"/>
                <w:sz w:val="20"/>
                <w:lang w:val="en-GB"/>
              </w:rPr>
              <w:t>C</w:t>
            </w:r>
            <w:r w:rsidR="00E60835">
              <w:rPr>
                <w:color w:val="000000"/>
                <w:sz w:val="20"/>
                <w:lang w:val="en-GB"/>
              </w:rPr>
              <w:t>6</w:t>
            </w:r>
          </w:p>
          <w:p w14:paraId="5881FC1F" w14:textId="77777777" w:rsidR="009B760F" w:rsidRPr="00B625DE" w:rsidRDefault="009B760F" w:rsidP="009B760F">
            <w:pPr>
              <w:jc w:val="left"/>
              <w:rPr>
                <w:color w:val="000000"/>
                <w:sz w:val="20"/>
                <w:lang w:val="en-GB"/>
              </w:rPr>
            </w:pPr>
          </w:p>
          <w:p w14:paraId="0DB21F8F" w14:textId="77777777" w:rsidR="009B760F" w:rsidRPr="008C0CD3" w:rsidRDefault="009B760F" w:rsidP="009B760F">
            <w:pPr>
              <w:jc w:val="left"/>
              <w:rPr>
                <w:color w:val="000000"/>
                <w:sz w:val="20"/>
                <w:lang w:val="en-GB" w:eastAsia="en-GB"/>
              </w:rPr>
            </w:pPr>
            <w:r w:rsidRPr="008C0CD3">
              <w:rPr>
                <w:color w:val="000000"/>
                <w:sz w:val="20"/>
                <w:lang w:val="en-GB" w:eastAsia="en-GB"/>
              </w:rPr>
              <w:t>And</w:t>
            </w:r>
          </w:p>
          <w:p w14:paraId="057172D1" w14:textId="77777777" w:rsidR="009B760F" w:rsidRPr="008C0CD3" w:rsidRDefault="009B760F" w:rsidP="009B760F">
            <w:pPr>
              <w:jc w:val="left"/>
              <w:rPr>
                <w:color w:val="000000"/>
                <w:sz w:val="20"/>
                <w:lang w:val="en-GB" w:eastAsia="en-GB"/>
              </w:rPr>
            </w:pPr>
          </w:p>
          <w:p w14:paraId="6C4E6270" w14:textId="12042BA8" w:rsidR="009B760F" w:rsidRPr="00B625DE" w:rsidRDefault="009B760F" w:rsidP="009B760F">
            <w:pPr>
              <w:jc w:val="left"/>
              <w:rPr>
                <w:color w:val="000000"/>
                <w:sz w:val="20"/>
                <w:lang w:val="en-GB"/>
              </w:rPr>
            </w:pPr>
            <w:r w:rsidRPr="00B625DE">
              <w:rPr>
                <w:color w:val="000000"/>
                <w:sz w:val="20"/>
                <w:lang w:val="en-GB"/>
              </w:rPr>
              <w:t>NL_MMP_XXX_R1_</w:t>
            </w:r>
            <w:r w:rsidR="00E60835" w:rsidRPr="00B625DE">
              <w:rPr>
                <w:color w:val="000000"/>
                <w:sz w:val="20"/>
                <w:lang w:val="en-GB"/>
              </w:rPr>
              <w:t>C</w:t>
            </w:r>
            <w:r w:rsidR="00E60835">
              <w:rPr>
                <w:color w:val="000000"/>
                <w:sz w:val="20"/>
                <w:lang w:val="en-GB"/>
              </w:rPr>
              <w:t>6</w:t>
            </w:r>
          </w:p>
          <w:p w14:paraId="16234A77" w14:textId="77777777" w:rsidR="009B760F" w:rsidRPr="008C0CD3" w:rsidRDefault="009B760F" w:rsidP="009B760F">
            <w:pPr>
              <w:jc w:val="left"/>
              <w:rPr>
                <w:color w:val="000000"/>
                <w:sz w:val="20"/>
                <w:lang w:val="en-GB" w:eastAsia="en-GB"/>
              </w:rPr>
            </w:pPr>
            <w:r w:rsidRPr="00B625DE">
              <w:rPr>
                <w:color w:val="000000"/>
                <w:sz w:val="20"/>
                <w:lang w:val="en-GB"/>
              </w:rPr>
              <w:t>To</w:t>
            </w:r>
          </w:p>
          <w:p w14:paraId="62EC80BC" w14:textId="450B99A8" w:rsidR="009B760F" w:rsidRPr="008C0CD3" w:rsidRDefault="009B760F" w:rsidP="00E60835">
            <w:pPr>
              <w:jc w:val="left"/>
              <w:rPr>
                <w:color w:val="000000"/>
                <w:sz w:val="20"/>
                <w:lang w:val="en-GB" w:eastAsia="en-GB"/>
              </w:rPr>
            </w:pPr>
            <w:r w:rsidRPr="00B625DE">
              <w:rPr>
                <w:color w:val="000000"/>
                <w:sz w:val="20"/>
                <w:lang w:val="en-GB"/>
              </w:rPr>
              <w:t>NL_MMP_XXX_RXX_</w:t>
            </w:r>
            <w:r w:rsidR="00E60835" w:rsidRPr="00B625DE">
              <w:rPr>
                <w:color w:val="000000"/>
                <w:sz w:val="20"/>
                <w:lang w:val="en-GB"/>
              </w:rPr>
              <w:t>C</w:t>
            </w:r>
            <w:r w:rsidR="00E60835">
              <w:rPr>
                <w:color w:val="000000"/>
                <w:sz w:val="20"/>
                <w:lang w:val="en-GB"/>
              </w:rPr>
              <w:t>6</w:t>
            </w:r>
          </w:p>
        </w:tc>
        <w:tc>
          <w:tcPr>
            <w:tcW w:w="2588" w:type="dxa"/>
            <w:tcBorders>
              <w:top w:val="nil"/>
              <w:left w:val="nil"/>
              <w:bottom w:val="single" w:sz="4" w:space="0" w:color="auto"/>
              <w:right w:val="single" w:sz="4" w:space="0" w:color="auto"/>
            </w:tcBorders>
            <w:shd w:val="clear" w:color="auto" w:fill="auto"/>
            <w:hideMark/>
          </w:tcPr>
          <w:p w14:paraId="26138D68" w14:textId="0AFAFFCA" w:rsidR="009B760F" w:rsidRPr="008C0CD3" w:rsidRDefault="00541477" w:rsidP="009B760F">
            <w:pPr>
              <w:jc w:val="left"/>
              <w:rPr>
                <w:color w:val="000000"/>
                <w:sz w:val="20"/>
                <w:lang w:val="en-GB" w:eastAsia="en-GB"/>
              </w:rPr>
            </w:pPr>
            <w:r>
              <w:rPr>
                <w:color w:val="000000"/>
                <w:sz w:val="20"/>
                <w:lang w:val="en-GB" w:eastAsia="en-GB"/>
              </w:rPr>
              <w:t>Total Sum insured</w:t>
            </w:r>
          </w:p>
        </w:tc>
        <w:tc>
          <w:tcPr>
            <w:tcW w:w="4546" w:type="dxa"/>
            <w:tcBorders>
              <w:top w:val="nil"/>
              <w:left w:val="nil"/>
              <w:bottom w:val="single" w:sz="4" w:space="0" w:color="auto"/>
              <w:right w:val="single" w:sz="4" w:space="0" w:color="auto"/>
            </w:tcBorders>
            <w:shd w:val="clear" w:color="auto" w:fill="auto"/>
            <w:hideMark/>
          </w:tcPr>
          <w:p w14:paraId="572491D7" w14:textId="1A69AEB5" w:rsidR="009B760F" w:rsidRPr="00333866" w:rsidRDefault="00541477" w:rsidP="00E912FD">
            <w:pPr>
              <w:jc w:val="left"/>
              <w:rPr>
                <w:color w:val="000000"/>
                <w:sz w:val="20"/>
                <w:lang w:val="en-GB" w:eastAsia="en-GB"/>
              </w:rPr>
            </w:pPr>
            <w:r w:rsidRPr="008C0CD3">
              <w:rPr>
                <w:color w:val="000000"/>
                <w:sz w:val="20"/>
                <w:lang w:val="en-GB" w:eastAsia="en-GB"/>
              </w:rPr>
              <w:t xml:space="preserve">The insurance or reinsurance undertaking is expected to </w:t>
            </w:r>
            <w:r w:rsidR="00E912FD">
              <w:rPr>
                <w:color w:val="000000"/>
                <w:sz w:val="20"/>
                <w:lang w:val="en-GB" w:eastAsia="en-GB"/>
              </w:rPr>
              <w:t>report</w:t>
            </w:r>
            <w:r w:rsidRPr="008C0CD3">
              <w:rPr>
                <w:color w:val="000000"/>
                <w:sz w:val="20"/>
                <w:lang w:val="en-GB" w:eastAsia="en-GB"/>
              </w:rPr>
              <w:t xml:space="preserve"> their total sum insured for direct business by </w:t>
            </w:r>
            <w:r>
              <w:rPr>
                <w:color w:val="000000"/>
                <w:sz w:val="20"/>
                <w:lang w:val="en-GB" w:eastAsia="en-GB"/>
              </w:rPr>
              <w:t>peril and region</w:t>
            </w:r>
            <w:r w:rsidRPr="008C0CD3">
              <w:rPr>
                <w:color w:val="000000"/>
                <w:sz w:val="20"/>
                <w:lang w:val="en-GB" w:eastAsia="en-GB"/>
              </w:rPr>
              <w:t>.</w:t>
            </w:r>
          </w:p>
        </w:tc>
      </w:tr>
      <w:tr w:rsidR="00B15962" w:rsidRPr="008C0CD3" w14:paraId="47C83716" w14:textId="77777777" w:rsidTr="000E0CDC">
        <w:trPr>
          <w:trHeight w:val="2100"/>
        </w:trPr>
        <w:tc>
          <w:tcPr>
            <w:tcW w:w="2950" w:type="dxa"/>
            <w:tcBorders>
              <w:top w:val="nil"/>
              <w:left w:val="single" w:sz="4" w:space="0" w:color="auto"/>
              <w:bottom w:val="single" w:sz="4" w:space="0" w:color="auto"/>
              <w:right w:val="single" w:sz="4" w:space="0" w:color="auto"/>
            </w:tcBorders>
            <w:shd w:val="clear" w:color="auto" w:fill="auto"/>
          </w:tcPr>
          <w:p w14:paraId="6F75F536" w14:textId="213ADCFD" w:rsidR="00B15962" w:rsidRPr="00B625DE" w:rsidRDefault="00B15962" w:rsidP="00B15962">
            <w:pPr>
              <w:jc w:val="left"/>
              <w:rPr>
                <w:color w:val="000000"/>
                <w:sz w:val="20"/>
                <w:lang w:val="en-GB"/>
              </w:rPr>
            </w:pPr>
            <w:r w:rsidRPr="00B625DE">
              <w:rPr>
                <w:color w:val="000000"/>
                <w:sz w:val="20"/>
                <w:lang w:val="en-GB"/>
              </w:rPr>
              <w:t>NL_NCP_XXX_R1_C</w:t>
            </w:r>
            <w:r w:rsidR="00E60835">
              <w:rPr>
                <w:color w:val="000000"/>
                <w:sz w:val="20"/>
                <w:lang w:val="en-GB"/>
              </w:rPr>
              <w:t>7</w:t>
            </w:r>
          </w:p>
          <w:p w14:paraId="1B4D0A5C" w14:textId="77777777" w:rsidR="00B15962" w:rsidRPr="00B625DE" w:rsidRDefault="00B15962" w:rsidP="00B15962">
            <w:pPr>
              <w:jc w:val="left"/>
              <w:rPr>
                <w:color w:val="000000"/>
                <w:sz w:val="20"/>
                <w:lang w:val="en-GB"/>
              </w:rPr>
            </w:pPr>
            <w:r w:rsidRPr="00B625DE">
              <w:rPr>
                <w:color w:val="000000"/>
                <w:sz w:val="20"/>
                <w:lang w:val="en-GB"/>
              </w:rPr>
              <w:t>To</w:t>
            </w:r>
          </w:p>
          <w:p w14:paraId="75933B11" w14:textId="6C1F9EF5" w:rsidR="00B15962" w:rsidRPr="00B625DE" w:rsidRDefault="00B15962" w:rsidP="00B15962">
            <w:pPr>
              <w:jc w:val="left"/>
              <w:rPr>
                <w:color w:val="000000"/>
                <w:sz w:val="20"/>
                <w:lang w:val="en-GB"/>
              </w:rPr>
            </w:pPr>
            <w:r w:rsidRPr="00B625DE">
              <w:rPr>
                <w:color w:val="000000"/>
                <w:sz w:val="20"/>
                <w:lang w:val="en-GB"/>
              </w:rPr>
              <w:t>NL_NCP_XXX_RXX_C</w:t>
            </w:r>
            <w:r w:rsidR="00E60835">
              <w:rPr>
                <w:color w:val="000000"/>
                <w:sz w:val="20"/>
                <w:lang w:val="en-GB"/>
              </w:rPr>
              <w:t>7</w:t>
            </w:r>
          </w:p>
          <w:p w14:paraId="2C4DFE9A" w14:textId="77777777" w:rsidR="00B15962" w:rsidRPr="00B625DE" w:rsidRDefault="00B15962" w:rsidP="00B15962">
            <w:pPr>
              <w:jc w:val="left"/>
              <w:rPr>
                <w:color w:val="000000"/>
                <w:sz w:val="20"/>
                <w:lang w:val="en-GB"/>
              </w:rPr>
            </w:pPr>
          </w:p>
          <w:p w14:paraId="472D2480" w14:textId="77777777" w:rsidR="00B15962" w:rsidRPr="008C0CD3" w:rsidRDefault="00B15962" w:rsidP="00B15962">
            <w:pPr>
              <w:jc w:val="left"/>
              <w:rPr>
                <w:color w:val="000000"/>
                <w:sz w:val="20"/>
                <w:lang w:val="en-GB" w:eastAsia="en-GB"/>
              </w:rPr>
            </w:pPr>
            <w:r w:rsidRPr="008C0CD3">
              <w:rPr>
                <w:color w:val="000000"/>
                <w:sz w:val="20"/>
                <w:lang w:val="en-GB" w:eastAsia="en-GB"/>
              </w:rPr>
              <w:t>And</w:t>
            </w:r>
          </w:p>
          <w:p w14:paraId="29DE1213" w14:textId="77777777" w:rsidR="00B15962" w:rsidRPr="008C0CD3" w:rsidRDefault="00B15962" w:rsidP="00B15962">
            <w:pPr>
              <w:jc w:val="left"/>
              <w:rPr>
                <w:color w:val="000000"/>
                <w:sz w:val="20"/>
                <w:lang w:val="en-GB" w:eastAsia="en-GB"/>
              </w:rPr>
            </w:pPr>
          </w:p>
          <w:p w14:paraId="476838FF" w14:textId="1A52B481" w:rsidR="00B15962" w:rsidRPr="00B625DE" w:rsidRDefault="00B15962" w:rsidP="00B15962">
            <w:pPr>
              <w:jc w:val="left"/>
              <w:rPr>
                <w:color w:val="000000"/>
                <w:sz w:val="20"/>
                <w:lang w:val="en-GB"/>
              </w:rPr>
            </w:pPr>
            <w:r w:rsidRPr="00B625DE">
              <w:rPr>
                <w:color w:val="000000"/>
                <w:sz w:val="20"/>
                <w:lang w:val="en-GB"/>
              </w:rPr>
              <w:t>NL_MMP_XXX_R1_C</w:t>
            </w:r>
            <w:r w:rsidR="00E60835">
              <w:rPr>
                <w:color w:val="000000"/>
                <w:sz w:val="20"/>
                <w:lang w:val="en-GB"/>
              </w:rPr>
              <w:t>7</w:t>
            </w:r>
          </w:p>
          <w:p w14:paraId="045F5D2A" w14:textId="77777777" w:rsidR="00B15962" w:rsidRPr="008C0CD3" w:rsidRDefault="00B15962" w:rsidP="00B15962">
            <w:pPr>
              <w:jc w:val="left"/>
              <w:rPr>
                <w:color w:val="000000"/>
                <w:sz w:val="20"/>
                <w:lang w:val="en-GB" w:eastAsia="en-GB"/>
              </w:rPr>
            </w:pPr>
            <w:r w:rsidRPr="00B625DE">
              <w:rPr>
                <w:color w:val="000000"/>
                <w:sz w:val="20"/>
                <w:lang w:val="en-GB"/>
              </w:rPr>
              <w:t>To</w:t>
            </w:r>
          </w:p>
          <w:p w14:paraId="46D873F9" w14:textId="1DAFA03C" w:rsidR="00B15962" w:rsidRDefault="00B15962" w:rsidP="00E60835">
            <w:pPr>
              <w:jc w:val="left"/>
              <w:rPr>
                <w:color w:val="000000"/>
                <w:sz w:val="20"/>
                <w:lang w:val="en-GB"/>
              </w:rPr>
            </w:pPr>
            <w:r w:rsidRPr="00B625DE">
              <w:rPr>
                <w:color w:val="000000"/>
                <w:sz w:val="20"/>
                <w:lang w:val="en-GB"/>
              </w:rPr>
              <w:t>NL_MMP_XXX_RXX_C</w:t>
            </w:r>
            <w:r w:rsidR="00E60835">
              <w:rPr>
                <w:color w:val="000000"/>
                <w:sz w:val="20"/>
                <w:lang w:val="en-GB"/>
              </w:rPr>
              <w:t>7</w:t>
            </w:r>
          </w:p>
        </w:tc>
        <w:tc>
          <w:tcPr>
            <w:tcW w:w="2588" w:type="dxa"/>
            <w:tcBorders>
              <w:top w:val="nil"/>
              <w:left w:val="nil"/>
              <w:bottom w:val="single" w:sz="4" w:space="0" w:color="auto"/>
              <w:right w:val="single" w:sz="4" w:space="0" w:color="auto"/>
            </w:tcBorders>
            <w:shd w:val="clear" w:color="auto" w:fill="auto"/>
          </w:tcPr>
          <w:p w14:paraId="78E6036D" w14:textId="2057937B" w:rsidR="00B15962" w:rsidRPr="008C0CD3" w:rsidRDefault="00B15962" w:rsidP="009B760F">
            <w:pPr>
              <w:jc w:val="left"/>
              <w:rPr>
                <w:color w:val="000000"/>
                <w:sz w:val="20"/>
                <w:lang w:val="en-GB" w:eastAsia="en-GB"/>
              </w:rPr>
            </w:pPr>
            <w:r>
              <w:rPr>
                <w:color w:val="000000"/>
                <w:sz w:val="20"/>
                <w:lang w:val="en-GB" w:eastAsia="en-GB"/>
              </w:rPr>
              <w:t>Exposure amount</w:t>
            </w:r>
          </w:p>
        </w:tc>
        <w:tc>
          <w:tcPr>
            <w:tcW w:w="4546" w:type="dxa"/>
            <w:tcBorders>
              <w:top w:val="nil"/>
              <w:left w:val="nil"/>
              <w:bottom w:val="single" w:sz="4" w:space="0" w:color="auto"/>
              <w:right w:val="single" w:sz="4" w:space="0" w:color="auto"/>
            </w:tcBorders>
            <w:shd w:val="clear" w:color="auto" w:fill="auto"/>
          </w:tcPr>
          <w:p w14:paraId="2B1E62FC" w14:textId="083748C7" w:rsidR="00B15962" w:rsidRDefault="00B15962" w:rsidP="00B15962">
            <w:pPr>
              <w:jc w:val="left"/>
              <w:rPr>
                <w:color w:val="000000"/>
                <w:sz w:val="20"/>
                <w:lang w:val="en-GB" w:eastAsia="en-GB"/>
              </w:rPr>
            </w:pPr>
            <w:r>
              <w:rPr>
                <w:color w:val="000000"/>
                <w:sz w:val="20"/>
                <w:lang w:val="en-GB" w:eastAsia="en-GB"/>
              </w:rPr>
              <w:t>The exposure amount used by the undertaking that has been agreed upon with the respective supervisor. The metric used can be different among perils and regions.</w:t>
            </w:r>
          </w:p>
        </w:tc>
      </w:tr>
      <w:tr w:rsidR="00B15962" w:rsidRPr="008C0CD3" w14:paraId="5380F079" w14:textId="77777777" w:rsidTr="000E0CDC">
        <w:trPr>
          <w:trHeight w:val="2100"/>
        </w:trPr>
        <w:tc>
          <w:tcPr>
            <w:tcW w:w="2950" w:type="dxa"/>
            <w:tcBorders>
              <w:top w:val="nil"/>
              <w:left w:val="single" w:sz="4" w:space="0" w:color="auto"/>
              <w:bottom w:val="single" w:sz="4" w:space="0" w:color="auto"/>
              <w:right w:val="single" w:sz="4" w:space="0" w:color="auto"/>
            </w:tcBorders>
            <w:shd w:val="clear" w:color="auto" w:fill="auto"/>
          </w:tcPr>
          <w:p w14:paraId="3988C128" w14:textId="72FDFF46" w:rsidR="00B15962" w:rsidRPr="00B625DE" w:rsidRDefault="00B15962" w:rsidP="00B15962">
            <w:pPr>
              <w:jc w:val="left"/>
              <w:rPr>
                <w:color w:val="000000"/>
                <w:sz w:val="20"/>
                <w:lang w:val="en-GB"/>
              </w:rPr>
            </w:pPr>
            <w:r w:rsidRPr="00B625DE">
              <w:rPr>
                <w:color w:val="000000"/>
                <w:sz w:val="20"/>
                <w:lang w:val="en-GB"/>
              </w:rPr>
              <w:lastRenderedPageBreak/>
              <w:t>NL_NCP_XXX_R1_C</w:t>
            </w:r>
            <w:r w:rsidR="00E60835">
              <w:rPr>
                <w:color w:val="000000"/>
                <w:sz w:val="20"/>
                <w:lang w:val="en-GB"/>
              </w:rPr>
              <w:t>8</w:t>
            </w:r>
          </w:p>
          <w:p w14:paraId="4E66FB97" w14:textId="77777777" w:rsidR="00B15962" w:rsidRPr="00B625DE" w:rsidRDefault="00B15962" w:rsidP="00B15962">
            <w:pPr>
              <w:jc w:val="left"/>
              <w:rPr>
                <w:color w:val="000000"/>
                <w:sz w:val="20"/>
                <w:lang w:val="en-GB"/>
              </w:rPr>
            </w:pPr>
            <w:r w:rsidRPr="00B625DE">
              <w:rPr>
                <w:color w:val="000000"/>
                <w:sz w:val="20"/>
                <w:lang w:val="en-GB"/>
              </w:rPr>
              <w:t>To</w:t>
            </w:r>
          </w:p>
          <w:p w14:paraId="5FCEA473" w14:textId="18748B49" w:rsidR="00B15962" w:rsidRPr="00B625DE" w:rsidRDefault="00B15962" w:rsidP="00B15962">
            <w:pPr>
              <w:jc w:val="left"/>
              <w:rPr>
                <w:color w:val="000000"/>
                <w:sz w:val="20"/>
                <w:lang w:val="en-GB"/>
              </w:rPr>
            </w:pPr>
            <w:r w:rsidRPr="00B625DE">
              <w:rPr>
                <w:color w:val="000000"/>
                <w:sz w:val="20"/>
                <w:lang w:val="en-GB"/>
              </w:rPr>
              <w:t>NL_NCP_XXX_RXX_C</w:t>
            </w:r>
            <w:r w:rsidR="00E60835">
              <w:rPr>
                <w:color w:val="000000"/>
                <w:sz w:val="20"/>
                <w:lang w:val="en-GB"/>
              </w:rPr>
              <w:t>8</w:t>
            </w:r>
          </w:p>
          <w:p w14:paraId="1587AC64" w14:textId="77777777" w:rsidR="00B15962" w:rsidRPr="00B625DE" w:rsidRDefault="00B15962" w:rsidP="00B15962">
            <w:pPr>
              <w:jc w:val="left"/>
              <w:rPr>
                <w:color w:val="000000"/>
                <w:sz w:val="20"/>
                <w:lang w:val="en-GB"/>
              </w:rPr>
            </w:pPr>
          </w:p>
          <w:p w14:paraId="10ED3F4A" w14:textId="77777777" w:rsidR="00B15962" w:rsidRPr="008C0CD3" w:rsidRDefault="00B15962" w:rsidP="00B15962">
            <w:pPr>
              <w:jc w:val="left"/>
              <w:rPr>
                <w:color w:val="000000"/>
                <w:sz w:val="20"/>
                <w:lang w:val="en-GB" w:eastAsia="en-GB"/>
              </w:rPr>
            </w:pPr>
            <w:r w:rsidRPr="008C0CD3">
              <w:rPr>
                <w:color w:val="000000"/>
                <w:sz w:val="20"/>
                <w:lang w:val="en-GB" w:eastAsia="en-GB"/>
              </w:rPr>
              <w:t>And</w:t>
            </w:r>
          </w:p>
          <w:p w14:paraId="78A1ADE1" w14:textId="77777777" w:rsidR="00B15962" w:rsidRPr="008C0CD3" w:rsidRDefault="00B15962" w:rsidP="00B15962">
            <w:pPr>
              <w:jc w:val="left"/>
              <w:rPr>
                <w:color w:val="000000"/>
                <w:sz w:val="20"/>
                <w:lang w:val="en-GB" w:eastAsia="en-GB"/>
              </w:rPr>
            </w:pPr>
          </w:p>
          <w:p w14:paraId="6D989330" w14:textId="4DEB923E" w:rsidR="00B15962" w:rsidRPr="00B625DE" w:rsidRDefault="00B15962" w:rsidP="00B15962">
            <w:pPr>
              <w:jc w:val="left"/>
              <w:rPr>
                <w:color w:val="000000"/>
                <w:sz w:val="20"/>
                <w:lang w:val="en-GB"/>
              </w:rPr>
            </w:pPr>
            <w:r w:rsidRPr="00B625DE">
              <w:rPr>
                <w:color w:val="000000"/>
                <w:sz w:val="20"/>
                <w:lang w:val="en-GB"/>
              </w:rPr>
              <w:t>NL_MMP_XXX_R1_C</w:t>
            </w:r>
            <w:r w:rsidR="00E60835">
              <w:rPr>
                <w:color w:val="000000"/>
                <w:sz w:val="20"/>
                <w:lang w:val="en-GB"/>
              </w:rPr>
              <w:t>8</w:t>
            </w:r>
          </w:p>
          <w:p w14:paraId="11537B6C" w14:textId="77777777" w:rsidR="00B15962" w:rsidRPr="008C0CD3" w:rsidRDefault="00B15962" w:rsidP="00B15962">
            <w:pPr>
              <w:jc w:val="left"/>
              <w:rPr>
                <w:color w:val="000000"/>
                <w:sz w:val="20"/>
                <w:lang w:val="en-GB" w:eastAsia="en-GB"/>
              </w:rPr>
            </w:pPr>
            <w:r w:rsidRPr="00B625DE">
              <w:rPr>
                <w:color w:val="000000"/>
                <w:sz w:val="20"/>
                <w:lang w:val="en-GB"/>
              </w:rPr>
              <w:t>To</w:t>
            </w:r>
          </w:p>
          <w:p w14:paraId="782604B0" w14:textId="79A72959" w:rsidR="00B15962" w:rsidRPr="00B625DE" w:rsidRDefault="00B15962" w:rsidP="00E60835">
            <w:pPr>
              <w:jc w:val="left"/>
              <w:rPr>
                <w:color w:val="000000"/>
                <w:sz w:val="20"/>
                <w:lang w:val="en-GB"/>
              </w:rPr>
            </w:pPr>
            <w:r w:rsidRPr="00B625DE">
              <w:rPr>
                <w:color w:val="000000"/>
                <w:sz w:val="20"/>
                <w:lang w:val="en-GB"/>
              </w:rPr>
              <w:t>NL_MMP_XXX_RXX_C</w:t>
            </w:r>
            <w:r w:rsidR="00E60835">
              <w:rPr>
                <w:color w:val="000000"/>
                <w:sz w:val="20"/>
                <w:lang w:val="en-GB"/>
              </w:rPr>
              <w:t>8</w:t>
            </w:r>
          </w:p>
        </w:tc>
        <w:tc>
          <w:tcPr>
            <w:tcW w:w="2588" w:type="dxa"/>
            <w:tcBorders>
              <w:top w:val="nil"/>
              <w:left w:val="nil"/>
              <w:bottom w:val="single" w:sz="4" w:space="0" w:color="auto"/>
              <w:right w:val="single" w:sz="4" w:space="0" w:color="auto"/>
            </w:tcBorders>
            <w:shd w:val="clear" w:color="auto" w:fill="auto"/>
          </w:tcPr>
          <w:p w14:paraId="658EC6CD" w14:textId="0B0BDE15" w:rsidR="00B15962" w:rsidRPr="008C0CD3" w:rsidRDefault="00B15962" w:rsidP="00B15962">
            <w:pPr>
              <w:jc w:val="left"/>
              <w:rPr>
                <w:color w:val="000000"/>
                <w:sz w:val="20"/>
                <w:lang w:val="en-GB" w:eastAsia="en-GB"/>
              </w:rPr>
            </w:pPr>
            <w:r>
              <w:rPr>
                <w:color w:val="000000"/>
                <w:sz w:val="20"/>
                <w:lang w:val="en-GB" w:eastAsia="en-GB"/>
              </w:rPr>
              <w:t>Exposure metric</w:t>
            </w:r>
          </w:p>
        </w:tc>
        <w:tc>
          <w:tcPr>
            <w:tcW w:w="4546" w:type="dxa"/>
            <w:tcBorders>
              <w:top w:val="nil"/>
              <w:left w:val="nil"/>
              <w:bottom w:val="single" w:sz="4" w:space="0" w:color="auto"/>
              <w:right w:val="single" w:sz="4" w:space="0" w:color="auto"/>
            </w:tcBorders>
            <w:shd w:val="clear" w:color="auto" w:fill="auto"/>
          </w:tcPr>
          <w:p w14:paraId="316D91D9" w14:textId="59932128" w:rsidR="00B15962" w:rsidRPr="008C0CD3" w:rsidRDefault="00B15962" w:rsidP="00B15962">
            <w:pPr>
              <w:jc w:val="left"/>
              <w:rPr>
                <w:color w:val="000000"/>
                <w:sz w:val="20"/>
                <w:lang w:val="en-GB" w:eastAsia="en-GB"/>
              </w:rPr>
            </w:pPr>
            <w:r>
              <w:rPr>
                <w:color w:val="000000"/>
                <w:sz w:val="20"/>
                <w:lang w:val="en-GB" w:eastAsia="en-GB"/>
              </w:rPr>
              <w:t xml:space="preserve">Short </w:t>
            </w:r>
            <w:proofErr w:type="spellStart"/>
            <w:r>
              <w:rPr>
                <w:color w:val="000000"/>
                <w:sz w:val="20"/>
                <w:lang w:val="en-GB" w:eastAsia="en-GB"/>
              </w:rPr>
              <w:t>descritption</w:t>
            </w:r>
            <w:proofErr w:type="spellEnd"/>
            <w:r>
              <w:rPr>
                <w:color w:val="000000"/>
                <w:sz w:val="20"/>
                <w:lang w:val="en-GB" w:eastAsia="en-GB"/>
              </w:rPr>
              <w:t xml:space="preserve"> of exposure metric used in previous column (C6).</w:t>
            </w:r>
          </w:p>
        </w:tc>
      </w:tr>
      <w:tr w:rsidR="00B15962" w:rsidRPr="008C0CD3" w14:paraId="220954BA" w14:textId="77777777" w:rsidTr="000E0CDC">
        <w:trPr>
          <w:trHeight w:val="2100"/>
        </w:trPr>
        <w:tc>
          <w:tcPr>
            <w:tcW w:w="2950" w:type="dxa"/>
            <w:tcBorders>
              <w:top w:val="nil"/>
              <w:left w:val="single" w:sz="4" w:space="0" w:color="auto"/>
              <w:bottom w:val="single" w:sz="4" w:space="0" w:color="auto"/>
              <w:right w:val="single" w:sz="4" w:space="0" w:color="auto"/>
            </w:tcBorders>
            <w:shd w:val="clear" w:color="auto" w:fill="auto"/>
            <w:hideMark/>
          </w:tcPr>
          <w:p w14:paraId="481D95F4" w14:textId="636011D8" w:rsidR="00B15962" w:rsidRPr="00B625DE" w:rsidRDefault="00B15962" w:rsidP="00B15962">
            <w:pPr>
              <w:jc w:val="left"/>
              <w:rPr>
                <w:color w:val="000000"/>
                <w:sz w:val="20"/>
                <w:lang w:val="en-GB"/>
              </w:rPr>
            </w:pPr>
            <w:r w:rsidRPr="00B625DE">
              <w:rPr>
                <w:color w:val="000000"/>
                <w:sz w:val="20"/>
                <w:lang w:val="en-GB"/>
              </w:rPr>
              <w:t>NL_CAT_SPR_R1_</w:t>
            </w:r>
            <w:r w:rsidR="00332642" w:rsidRPr="00B625DE">
              <w:rPr>
                <w:color w:val="000000"/>
                <w:sz w:val="20"/>
                <w:lang w:val="en-GB"/>
              </w:rPr>
              <w:t>C</w:t>
            </w:r>
            <w:r w:rsidR="00DB2CB7">
              <w:rPr>
                <w:color w:val="000000"/>
                <w:sz w:val="20"/>
                <w:lang w:val="en-GB"/>
              </w:rPr>
              <w:t>9</w:t>
            </w:r>
          </w:p>
          <w:p w14:paraId="320E8111" w14:textId="77777777" w:rsidR="00B15962" w:rsidRPr="00B625DE" w:rsidRDefault="00B15962" w:rsidP="00B15962">
            <w:pPr>
              <w:jc w:val="left"/>
              <w:rPr>
                <w:color w:val="000000"/>
                <w:sz w:val="20"/>
                <w:lang w:val="en-GB"/>
              </w:rPr>
            </w:pPr>
            <w:r w:rsidRPr="00B625DE">
              <w:rPr>
                <w:color w:val="000000"/>
                <w:sz w:val="20"/>
                <w:lang w:val="en-GB"/>
              </w:rPr>
              <w:t>To</w:t>
            </w:r>
          </w:p>
          <w:p w14:paraId="717A3154" w14:textId="77997F3B" w:rsidR="00B15962" w:rsidRPr="00B625DE" w:rsidRDefault="00B15962" w:rsidP="00B15962">
            <w:pPr>
              <w:jc w:val="left"/>
              <w:rPr>
                <w:color w:val="000000"/>
                <w:sz w:val="20"/>
                <w:lang w:val="en-GB"/>
              </w:rPr>
            </w:pPr>
            <w:r w:rsidRPr="00B625DE">
              <w:rPr>
                <w:color w:val="000000"/>
                <w:sz w:val="20"/>
                <w:lang w:val="en-GB"/>
              </w:rPr>
              <w:t>NL_CAT_SPR_R3_</w:t>
            </w:r>
            <w:r w:rsidR="00332642" w:rsidRPr="00B625DE">
              <w:rPr>
                <w:color w:val="000000"/>
                <w:sz w:val="20"/>
                <w:lang w:val="en-GB"/>
              </w:rPr>
              <w:t>C</w:t>
            </w:r>
            <w:r w:rsidR="00332642">
              <w:rPr>
                <w:color w:val="000000"/>
                <w:sz w:val="20"/>
                <w:lang w:val="en-GB"/>
              </w:rPr>
              <w:t>1</w:t>
            </w:r>
            <w:r w:rsidR="00DB2CB7">
              <w:rPr>
                <w:color w:val="000000"/>
                <w:sz w:val="20"/>
                <w:lang w:val="en-GB"/>
              </w:rPr>
              <w:t>4</w:t>
            </w:r>
          </w:p>
          <w:p w14:paraId="77C360A5" w14:textId="77777777" w:rsidR="00B15962" w:rsidRPr="00B625DE" w:rsidRDefault="00B15962" w:rsidP="00B15962">
            <w:pPr>
              <w:jc w:val="left"/>
              <w:rPr>
                <w:color w:val="000000"/>
                <w:sz w:val="20"/>
                <w:lang w:val="en-GB"/>
              </w:rPr>
            </w:pPr>
          </w:p>
          <w:p w14:paraId="1D5F80F8" w14:textId="77777777" w:rsidR="00B15962" w:rsidRPr="00B625DE" w:rsidRDefault="00B15962" w:rsidP="00B15962">
            <w:pPr>
              <w:jc w:val="left"/>
              <w:rPr>
                <w:color w:val="000000"/>
                <w:sz w:val="20"/>
                <w:lang w:val="en-GB"/>
              </w:rPr>
            </w:pPr>
            <w:r w:rsidRPr="00B625DE">
              <w:rPr>
                <w:color w:val="000000"/>
                <w:sz w:val="20"/>
                <w:lang w:val="en-GB"/>
              </w:rPr>
              <w:t>And</w:t>
            </w:r>
          </w:p>
          <w:p w14:paraId="73E37AA4" w14:textId="77777777" w:rsidR="00B15962" w:rsidRPr="00B625DE" w:rsidRDefault="00B15962" w:rsidP="00B15962">
            <w:pPr>
              <w:jc w:val="left"/>
              <w:rPr>
                <w:color w:val="000000"/>
                <w:sz w:val="20"/>
                <w:lang w:val="en-GB"/>
              </w:rPr>
            </w:pPr>
          </w:p>
          <w:p w14:paraId="78E4C988" w14:textId="56B2ECA0" w:rsidR="00B15962" w:rsidRPr="00B625DE" w:rsidRDefault="00B15962" w:rsidP="00B15962">
            <w:pPr>
              <w:jc w:val="left"/>
              <w:rPr>
                <w:color w:val="000000"/>
                <w:sz w:val="20"/>
                <w:lang w:val="en-GB"/>
              </w:rPr>
            </w:pPr>
            <w:r w:rsidRPr="00B625DE">
              <w:rPr>
                <w:color w:val="000000"/>
                <w:sz w:val="20"/>
                <w:lang w:val="en-GB"/>
              </w:rPr>
              <w:t>NL_NCP_SPR_R1_</w:t>
            </w:r>
            <w:r w:rsidR="00332642" w:rsidRPr="00B625DE">
              <w:rPr>
                <w:color w:val="000000"/>
                <w:sz w:val="20"/>
                <w:lang w:val="en-GB"/>
              </w:rPr>
              <w:t>C</w:t>
            </w:r>
            <w:r w:rsidR="00DB2CB7">
              <w:rPr>
                <w:color w:val="000000"/>
                <w:sz w:val="20"/>
                <w:lang w:val="en-GB"/>
              </w:rPr>
              <w:t>9</w:t>
            </w:r>
          </w:p>
          <w:p w14:paraId="7C144C3B" w14:textId="77777777" w:rsidR="00B15962" w:rsidRPr="00B625DE" w:rsidRDefault="00B15962" w:rsidP="00B15962">
            <w:pPr>
              <w:jc w:val="left"/>
              <w:rPr>
                <w:color w:val="000000"/>
                <w:sz w:val="20"/>
                <w:lang w:val="en-GB"/>
              </w:rPr>
            </w:pPr>
            <w:r w:rsidRPr="00B625DE">
              <w:rPr>
                <w:color w:val="000000"/>
                <w:sz w:val="20"/>
                <w:lang w:val="en-GB"/>
              </w:rPr>
              <w:t>To</w:t>
            </w:r>
          </w:p>
          <w:p w14:paraId="31BD6DF1" w14:textId="292C8913" w:rsidR="00B15962" w:rsidRPr="00B625DE" w:rsidRDefault="00B15962" w:rsidP="00B15962">
            <w:pPr>
              <w:jc w:val="left"/>
              <w:rPr>
                <w:color w:val="000000"/>
                <w:sz w:val="20"/>
                <w:lang w:val="en-GB"/>
              </w:rPr>
            </w:pPr>
            <w:r w:rsidRPr="00B625DE">
              <w:rPr>
                <w:color w:val="000000"/>
                <w:sz w:val="20"/>
                <w:lang w:val="en-GB"/>
              </w:rPr>
              <w:t>NL_NCP_SPR_RXX_</w:t>
            </w:r>
            <w:r w:rsidR="00332642" w:rsidRPr="00B625DE">
              <w:rPr>
                <w:color w:val="000000"/>
                <w:sz w:val="20"/>
                <w:lang w:val="en-GB"/>
              </w:rPr>
              <w:t>C</w:t>
            </w:r>
            <w:r w:rsidR="00332642">
              <w:rPr>
                <w:color w:val="000000"/>
                <w:sz w:val="20"/>
                <w:lang w:val="en-GB"/>
              </w:rPr>
              <w:t>1</w:t>
            </w:r>
            <w:r w:rsidR="00DB2CB7">
              <w:rPr>
                <w:color w:val="000000"/>
                <w:sz w:val="20"/>
                <w:lang w:val="en-GB"/>
              </w:rPr>
              <w:t>4</w:t>
            </w:r>
          </w:p>
          <w:p w14:paraId="4B2F8FCA" w14:textId="77777777" w:rsidR="00B15962" w:rsidRPr="00B625DE" w:rsidRDefault="00B15962" w:rsidP="00B15962">
            <w:pPr>
              <w:jc w:val="left"/>
              <w:rPr>
                <w:color w:val="000000"/>
                <w:sz w:val="20"/>
                <w:lang w:val="en-GB"/>
              </w:rPr>
            </w:pPr>
          </w:p>
          <w:p w14:paraId="7AAC1F08" w14:textId="77777777" w:rsidR="00B15962" w:rsidRPr="008C0CD3" w:rsidRDefault="00B15962" w:rsidP="00B15962">
            <w:pPr>
              <w:jc w:val="left"/>
              <w:rPr>
                <w:color w:val="000000"/>
                <w:sz w:val="20"/>
                <w:lang w:val="en-GB" w:eastAsia="en-GB"/>
              </w:rPr>
            </w:pPr>
            <w:r w:rsidRPr="008C0CD3">
              <w:rPr>
                <w:color w:val="000000"/>
                <w:sz w:val="20"/>
                <w:lang w:val="en-GB" w:eastAsia="en-GB"/>
              </w:rPr>
              <w:t>And</w:t>
            </w:r>
          </w:p>
          <w:p w14:paraId="382F7044" w14:textId="77777777" w:rsidR="00B15962" w:rsidRPr="008C0CD3" w:rsidRDefault="00B15962" w:rsidP="00B15962">
            <w:pPr>
              <w:jc w:val="left"/>
              <w:rPr>
                <w:color w:val="000000"/>
                <w:sz w:val="20"/>
                <w:lang w:val="en-GB" w:eastAsia="en-GB"/>
              </w:rPr>
            </w:pPr>
          </w:p>
          <w:p w14:paraId="0EF2AC02" w14:textId="2C93544D" w:rsidR="00B15962" w:rsidRPr="00B625DE" w:rsidRDefault="00B15962" w:rsidP="00B15962">
            <w:pPr>
              <w:jc w:val="left"/>
              <w:rPr>
                <w:color w:val="000000"/>
                <w:sz w:val="20"/>
                <w:lang w:val="en-GB"/>
              </w:rPr>
            </w:pPr>
            <w:r w:rsidRPr="00B625DE">
              <w:rPr>
                <w:color w:val="000000"/>
                <w:sz w:val="20"/>
                <w:lang w:val="en-GB"/>
              </w:rPr>
              <w:t>NL_MMP_SPR_R1_</w:t>
            </w:r>
            <w:r w:rsidR="00332642" w:rsidRPr="00B625DE">
              <w:rPr>
                <w:color w:val="000000"/>
                <w:sz w:val="20"/>
                <w:lang w:val="en-GB"/>
              </w:rPr>
              <w:t>C</w:t>
            </w:r>
            <w:r w:rsidR="00DB2CB7">
              <w:rPr>
                <w:color w:val="000000"/>
                <w:sz w:val="20"/>
                <w:lang w:val="en-GB"/>
              </w:rPr>
              <w:t>9</w:t>
            </w:r>
          </w:p>
          <w:p w14:paraId="0EBD9143" w14:textId="77777777" w:rsidR="00B15962" w:rsidRPr="00B625DE" w:rsidRDefault="00B15962" w:rsidP="00B15962">
            <w:pPr>
              <w:jc w:val="left"/>
              <w:rPr>
                <w:color w:val="000000"/>
                <w:sz w:val="20"/>
                <w:lang w:val="en-GB"/>
              </w:rPr>
            </w:pPr>
            <w:r w:rsidRPr="00B625DE">
              <w:rPr>
                <w:color w:val="000000"/>
                <w:sz w:val="20"/>
                <w:lang w:val="en-GB"/>
              </w:rPr>
              <w:t>To</w:t>
            </w:r>
          </w:p>
          <w:p w14:paraId="197A6439" w14:textId="2B15E2DE" w:rsidR="00B15962" w:rsidRPr="00B625DE" w:rsidRDefault="00B15962" w:rsidP="00B15962">
            <w:pPr>
              <w:jc w:val="left"/>
              <w:rPr>
                <w:color w:val="000000"/>
                <w:sz w:val="20"/>
                <w:lang w:val="en-GB"/>
              </w:rPr>
            </w:pPr>
            <w:r w:rsidRPr="00B625DE">
              <w:rPr>
                <w:color w:val="000000"/>
                <w:sz w:val="20"/>
                <w:lang w:val="en-GB"/>
              </w:rPr>
              <w:t>NL_MMP_SPR_RXX_</w:t>
            </w:r>
            <w:r w:rsidR="00332642" w:rsidRPr="00B625DE">
              <w:rPr>
                <w:color w:val="000000"/>
                <w:sz w:val="20"/>
                <w:lang w:val="en-GB"/>
              </w:rPr>
              <w:t>C</w:t>
            </w:r>
            <w:r w:rsidR="00332642">
              <w:rPr>
                <w:color w:val="000000"/>
                <w:sz w:val="20"/>
                <w:lang w:val="en-GB"/>
              </w:rPr>
              <w:t>1</w:t>
            </w:r>
            <w:r w:rsidR="00DB2CB7">
              <w:rPr>
                <w:color w:val="000000"/>
                <w:sz w:val="20"/>
                <w:lang w:val="en-GB"/>
              </w:rPr>
              <w:t>4</w:t>
            </w:r>
          </w:p>
          <w:p w14:paraId="0763B0FB" w14:textId="77777777" w:rsidR="00B15962" w:rsidRPr="00B625DE" w:rsidRDefault="00B15962" w:rsidP="00B15962">
            <w:pPr>
              <w:jc w:val="left"/>
              <w:rPr>
                <w:color w:val="000000"/>
                <w:sz w:val="20"/>
                <w:lang w:val="en-GB"/>
              </w:rPr>
            </w:pPr>
          </w:p>
          <w:p w14:paraId="16895199" w14:textId="77777777" w:rsidR="00B15962" w:rsidRPr="00B625DE" w:rsidRDefault="00B15962" w:rsidP="00B15962">
            <w:pPr>
              <w:jc w:val="left"/>
              <w:rPr>
                <w:color w:val="000000"/>
                <w:sz w:val="20"/>
                <w:lang w:val="en-GB" w:eastAsia="en-GB"/>
              </w:rPr>
            </w:pPr>
          </w:p>
        </w:tc>
        <w:tc>
          <w:tcPr>
            <w:tcW w:w="2588" w:type="dxa"/>
            <w:tcBorders>
              <w:top w:val="nil"/>
              <w:left w:val="nil"/>
              <w:bottom w:val="single" w:sz="4" w:space="0" w:color="auto"/>
              <w:right w:val="single" w:sz="4" w:space="0" w:color="auto"/>
            </w:tcBorders>
            <w:shd w:val="clear" w:color="auto" w:fill="auto"/>
            <w:hideMark/>
          </w:tcPr>
          <w:p w14:paraId="2D0C07D7" w14:textId="77777777" w:rsidR="00B15962" w:rsidRPr="008C0CD3" w:rsidRDefault="00B15962" w:rsidP="00B15962">
            <w:pPr>
              <w:jc w:val="left"/>
              <w:rPr>
                <w:color w:val="000000"/>
                <w:sz w:val="20"/>
                <w:lang w:val="en-GB" w:eastAsia="en-GB"/>
              </w:rPr>
            </w:pPr>
            <w:r w:rsidRPr="008C0CD3">
              <w:rPr>
                <w:color w:val="000000"/>
                <w:sz w:val="20"/>
                <w:lang w:val="en-GB" w:eastAsia="en-GB"/>
              </w:rPr>
              <w:t>Simulated mean from model for Total (property and non-property) business</w:t>
            </w:r>
          </w:p>
        </w:tc>
        <w:tc>
          <w:tcPr>
            <w:tcW w:w="4546" w:type="dxa"/>
            <w:tcBorders>
              <w:top w:val="nil"/>
              <w:left w:val="nil"/>
              <w:bottom w:val="single" w:sz="4" w:space="0" w:color="auto"/>
              <w:right w:val="single" w:sz="4" w:space="0" w:color="auto"/>
            </w:tcBorders>
            <w:shd w:val="clear" w:color="auto" w:fill="auto"/>
            <w:hideMark/>
          </w:tcPr>
          <w:p w14:paraId="5E541708" w14:textId="6C34D266" w:rsidR="00DB2CB7" w:rsidRDefault="00B15962" w:rsidP="00DB2CB7">
            <w:pPr>
              <w:jc w:val="left"/>
              <w:rPr>
                <w:color w:val="000000"/>
                <w:sz w:val="20"/>
                <w:lang w:val="en-GB" w:eastAsia="en-GB"/>
              </w:rPr>
            </w:pPr>
            <w:r w:rsidRPr="008C0CD3">
              <w:rPr>
                <w:color w:val="000000"/>
                <w:sz w:val="20"/>
                <w:lang w:val="en-GB" w:eastAsia="en-GB"/>
              </w:rPr>
              <w:t>This is the mean of the probability distribution corresponding to each peril and aggregate of perils. It is the output obtained based on the simulation process. The mean should be reported with the following splits:</w:t>
            </w:r>
            <w:r w:rsidRPr="008C0CD3">
              <w:rPr>
                <w:color w:val="000000"/>
                <w:sz w:val="20"/>
                <w:lang w:val="en-GB" w:eastAsia="en-GB"/>
              </w:rPr>
              <w:br/>
              <w:t>Mean of OEP for all business gross of reinsurance</w:t>
            </w:r>
            <w:r w:rsidRPr="008C0CD3">
              <w:rPr>
                <w:color w:val="000000"/>
                <w:sz w:val="20"/>
                <w:lang w:val="en-GB" w:eastAsia="en-GB"/>
              </w:rPr>
              <w:br/>
              <w:t>Mean of AEP for all business gross of reinsurance</w:t>
            </w:r>
            <w:r w:rsidRPr="008C0CD3">
              <w:rPr>
                <w:color w:val="000000"/>
                <w:sz w:val="20"/>
                <w:lang w:val="en-GB" w:eastAsia="en-GB"/>
              </w:rPr>
              <w:br/>
            </w:r>
            <w:r w:rsidR="00EE312A">
              <w:rPr>
                <w:color w:val="000000"/>
                <w:sz w:val="20"/>
                <w:lang w:val="en-GB" w:eastAsia="en-GB"/>
              </w:rPr>
              <w:t xml:space="preserve">Mean of </w:t>
            </w:r>
            <w:r w:rsidR="00DB2CB7">
              <w:rPr>
                <w:color w:val="000000"/>
                <w:sz w:val="20"/>
                <w:lang w:val="en-GB" w:eastAsia="en-GB"/>
              </w:rPr>
              <w:t>Annual loss</w:t>
            </w:r>
            <w:r w:rsidRPr="008C0CD3">
              <w:rPr>
                <w:color w:val="000000"/>
                <w:sz w:val="20"/>
                <w:lang w:val="en-GB" w:eastAsia="en-GB"/>
              </w:rPr>
              <w:t xml:space="preserve"> for all business gross of reinsurance</w:t>
            </w:r>
            <w:r w:rsidRPr="008C0CD3">
              <w:rPr>
                <w:color w:val="000000"/>
                <w:sz w:val="20"/>
                <w:lang w:val="en-GB" w:eastAsia="en-GB"/>
              </w:rPr>
              <w:br/>
              <w:t>Mean of OEP for all business net of reinsurance</w:t>
            </w:r>
            <w:r w:rsidRPr="008C0CD3">
              <w:rPr>
                <w:color w:val="000000"/>
                <w:sz w:val="20"/>
                <w:lang w:val="en-GB" w:eastAsia="en-GB"/>
              </w:rPr>
              <w:br/>
              <w:t>Mean of AEP for all business net of reinsurance</w:t>
            </w:r>
          </w:p>
          <w:p w14:paraId="4071EA52" w14:textId="0C947B39" w:rsidR="00B71244" w:rsidRDefault="00EE312A" w:rsidP="00DB2CB7">
            <w:pPr>
              <w:jc w:val="left"/>
              <w:rPr>
                <w:color w:val="000000"/>
                <w:sz w:val="20"/>
                <w:lang w:val="en-GB" w:eastAsia="en-GB"/>
              </w:rPr>
            </w:pPr>
            <w:r>
              <w:rPr>
                <w:color w:val="000000"/>
                <w:sz w:val="20"/>
                <w:lang w:val="en-GB" w:eastAsia="en-GB"/>
              </w:rPr>
              <w:t xml:space="preserve">Mean of </w:t>
            </w:r>
            <w:r w:rsidR="00DB2CB7">
              <w:rPr>
                <w:color w:val="000000"/>
                <w:sz w:val="20"/>
                <w:lang w:val="en-GB" w:eastAsia="en-GB"/>
              </w:rPr>
              <w:t>Annual loss</w:t>
            </w:r>
            <w:r w:rsidR="00DB2CB7" w:rsidRPr="008C0CD3">
              <w:rPr>
                <w:color w:val="000000"/>
                <w:sz w:val="20"/>
                <w:lang w:val="en-GB" w:eastAsia="en-GB"/>
              </w:rPr>
              <w:t xml:space="preserve"> for all business </w:t>
            </w:r>
            <w:r w:rsidR="00DB2CB7">
              <w:rPr>
                <w:color w:val="000000"/>
                <w:sz w:val="20"/>
                <w:lang w:val="en-GB" w:eastAsia="en-GB"/>
              </w:rPr>
              <w:t>net</w:t>
            </w:r>
            <w:r w:rsidR="00DB2CB7" w:rsidRPr="008C0CD3">
              <w:rPr>
                <w:color w:val="000000"/>
                <w:sz w:val="20"/>
                <w:lang w:val="en-GB" w:eastAsia="en-GB"/>
              </w:rPr>
              <w:t xml:space="preserve"> of reinsurance</w:t>
            </w:r>
          </w:p>
          <w:p w14:paraId="762FF43A" w14:textId="77777777" w:rsidR="00B71244" w:rsidRDefault="00B71244" w:rsidP="00DB2CB7">
            <w:pPr>
              <w:jc w:val="left"/>
              <w:rPr>
                <w:color w:val="000000"/>
                <w:sz w:val="20"/>
                <w:lang w:val="en-GB" w:eastAsia="en-GB"/>
              </w:rPr>
            </w:pPr>
          </w:p>
          <w:p w14:paraId="419591DB" w14:textId="7B3D9EF2" w:rsidR="00B15962" w:rsidRPr="008C0CD3" w:rsidRDefault="00B71244" w:rsidP="00DB2CB7">
            <w:pPr>
              <w:jc w:val="left"/>
              <w:rPr>
                <w:color w:val="000000"/>
                <w:sz w:val="20"/>
                <w:lang w:val="en-GB" w:eastAsia="en-GB"/>
              </w:rPr>
            </w:pPr>
            <w:r>
              <w:rPr>
                <w:color w:val="000000"/>
                <w:sz w:val="20"/>
                <w:lang w:val="en-GB" w:eastAsia="en-GB"/>
              </w:rPr>
              <w:t>“A</w:t>
            </w:r>
            <w:r w:rsidRPr="00B71244">
              <w:rPr>
                <w:color w:val="000000"/>
                <w:sz w:val="20"/>
                <w:lang w:val="en-GB" w:eastAsia="en-GB"/>
              </w:rPr>
              <w:t>nnual loss” is explicitly not “Average Annual Loss” (AAL) but the loss determined according to the statistical measure, i.e. mean, standard deviation or percentile. But mean annual l</w:t>
            </w:r>
            <w:r w:rsidR="005F6CDC">
              <w:rPr>
                <w:color w:val="000000"/>
                <w:sz w:val="20"/>
                <w:lang w:val="en-GB" w:eastAsia="en-GB"/>
              </w:rPr>
              <w:t>oss would correspond to the AAL</w:t>
            </w:r>
            <w:r w:rsidRPr="00B71244">
              <w:rPr>
                <w:color w:val="000000"/>
                <w:sz w:val="20"/>
                <w:lang w:val="en-GB" w:eastAsia="en-GB"/>
              </w:rPr>
              <w:t>”</w:t>
            </w:r>
            <w:r w:rsidR="005F6CDC">
              <w:rPr>
                <w:color w:val="000000"/>
                <w:sz w:val="20"/>
                <w:lang w:val="en-GB" w:eastAsia="en-GB"/>
              </w:rPr>
              <w:t>.</w:t>
            </w:r>
          </w:p>
        </w:tc>
      </w:tr>
      <w:tr w:rsidR="00B15962" w:rsidRPr="008C0CD3" w14:paraId="540DB022" w14:textId="77777777" w:rsidTr="000E0CDC">
        <w:trPr>
          <w:trHeight w:val="1800"/>
        </w:trPr>
        <w:tc>
          <w:tcPr>
            <w:tcW w:w="2950" w:type="dxa"/>
            <w:tcBorders>
              <w:top w:val="nil"/>
              <w:left w:val="single" w:sz="4" w:space="0" w:color="auto"/>
              <w:bottom w:val="single" w:sz="4" w:space="0" w:color="auto"/>
              <w:right w:val="single" w:sz="4" w:space="0" w:color="auto"/>
            </w:tcBorders>
            <w:shd w:val="clear" w:color="auto" w:fill="auto"/>
            <w:hideMark/>
          </w:tcPr>
          <w:p w14:paraId="5B043910" w14:textId="41789548" w:rsidR="00B15962" w:rsidRPr="00B625DE" w:rsidRDefault="00B15962" w:rsidP="00B15962">
            <w:pPr>
              <w:jc w:val="left"/>
              <w:rPr>
                <w:color w:val="000000"/>
                <w:sz w:val="20"/>
                <w:lang w:val="en-GB"/>
              </w:rPr>
            </w:pPr>
            <w:r w:rsidRPr="00B625DE">
              <w:rPr>
                <w:color w:val="000000"/>
                <w:sz w:val="20"/>
                <w:lang w:val="en-GB"/>
              </w:rPr>
              <w:t>NL_CAT_SPR_R1_</w:t>
            </w:r>
            <w:r w:rsidR="00332642" w:rsidRPr="00B625DE">
              <w:rPr>
                <w:color w:val="000000"/>
                <w:sz w:val="20"/>
                <w:lang w:val="en-GB"/>
              </w:rPr>
              <w:t>C1</w:t>
            </w:r>
            <w:r w:rsidR="00DB2CB7">
              <w:rPr>
                <w:color w:val="000000"/>
                <w:sz w:val="20"/>
                <w:lang w:val="en-GB"/>
              </w:rPr>
              <w:t>5</w:t>
            </w:r>
          </w:p>
          <w:p w14:paraId="4C0DFE51" w14:textId="77777777" w:rsidR="00B15962" w:rsidRPr="00B625DE" w:rsidRDefault="00B15962" w:rsidP="00B15962">
            <w:pPr>
              <w:jc w:val="left"/>
              <w:rPr>
                <w:color w:val="000000"/>
                <w:sz w:val="20"/>
                <w:lang w:val="en-GB"/>
              </w:rPr>
            </w:pPr>
            <w:r w:rsidRPr="00B625DE">
              <w:rPr>
                <w:color w:val="000000"/>
                <w:sz w:val="20"/>
                <w:lang w:val="en-GB"/>
              </w:rPr>
              <w:t>To</w:t>
            </w:r>
          </w:p>
          <w:p w14:paraId="4FE24BA8" w14:textId="4A03D03C" w:rsidR="00B15962" w:rsidRPr="00B625DE" w:rsidRDefault="00B15962" w:rsidP="00B15962">
            <w:pPr>
              <w:jc w:val="left"/>
              <w:rPr>
                <w:color w:val="000000"/>
                <w:sz w:val="20"/>
                <w:lang w:val="en-GB"/>
              </w:rPr>
            </w:pPr>
            <w:r w:rsidRPr="00B625DE">
              <w:rPr>
                <w:color w:val="000000"/>
                <w:sz w:val="20"/>
                <w:lang w:val="en-GB"/>
              </w:rPr>
              <w:t>NL_CAT_SPR_R3_</w:t>
            </w:r>
            <w:r w:rsidR="00332642" w:rsidRPr="00B625DE">
              <w:rPr>
                <w:color w:val="000000"/>
                <w:sz w:val="20"/>
                <w:lang w:val="en-GB"/>
              </w:rPr>
              <w:t>C</w:t>
            </w:r>
            <w:r w:rsidR="00DB2CB7">
              <w:rPr>
                <w:color w:val="000000"/>
                <w:sz w:val="20"/>
                <w:lang w:val="en-GB"/>
              </w:rPr>
              <w:t>20</w:t>
            </w:r>
          </w:p>
          <w:p w14:paraId="377D4AE4" w14:textId="77777777" w:rsidR="00B15962" w:rsidRPr="00B625DE" w:rsidRDefault="00B15962" w:rsidP="00B15962">
            <w:pPr>
              <w:jc w:val="left"/>
              <w:rPr>
                <w:color w:val="000000"/>
                <w:sz w:val="20"/>
                <w:lang w:val="en-GB"/>
              </w:rPr>
            </w:pPr>
          </w:p>
          <w:p w14:paraId="5CAEE504" w14:textId="77777777" w:rsidR="00B15962" w:rsidRPr="00B625DE" w:rsidRDefault="00B15962" w:rsidP="00B15962">
            <w:pPr>
              <w:jc w:val="left"/>
              <w:rPr>
                <w:color w:val="000000"/>
                <w:sz w:val="20"/>
                <w:lang w:val="en-GB"/>
              </w:rPr>
            </w:pPr>
            <w:r w:rsidRPr="00B625DE">
              <w:rPr>
                <w:color w:val="000000"/>
                <w:sz w:val="20"/>
                <w:lang w:val="en-GB"/>
              </w:rPr>
              <w:t>And</w:t>
            </w:r>
          </w:p>
          <w:p w14:paraId="3C94C2A3" w14:textId="77777777" w:rsidR="00B15962" w:rsidRPr="00B625DE" w:rsidRDefault="00B15962" w:rsidP="00B15962">
            <w:pPr>
              <w:jc w:val="left"/>
              <w:rPr>
                <w:color w:val="000000"/>
                <w:sz w:val="20"/>
                <w:lang w:val="en-GB"/>
              </w:rPr>
            </w:pPr>
          </w:p>
          <w:p w14:paraId="31FBCE8B" w14:textId="0F5868EA" w:rsidR="00B15962" w:rsidRPr="00B625DE" w:rsidRDefault="00B15962" w:rsidP="00B15962">
            <w:pPr>
              <w:jc w:val="left"/>
              <w:rPr>
                <w:color w:val="000000"/>
                <w:sz w:val="20"/>
                <w:lang w:val="en-GB"/>
              </w:rPr>
            </w:pPr>
            <w:r w:rsidRPr="00B625DE">
              <w:rPr>
                <w:color w:val="000000"/>
                <w:sz w:val="20"/>
                <w:lang w:val="en-GB"/>
              </w:rPr>
              <w:t>NL_NCP_SPR_R1_</w:t>
            </w:r>
            <w:r w:rsidR="00332642" w:rsidRPr="00B625DE">
              <w:rPr>
                <w:color w:val="000000"/>
                <w:sz w:val="20"/>
                <w:lang w:val="en-GB"/>
              </w:rPr>
              <w:t>C1</w:t>
            </w:r>
            <w:r w:rsidR="00DB2CB7">
              <w:rPr>
                <w:color w:val="000000"/>
                <w:sz w:val="20"/>
                <w:lang w:val="en-GB"/>
              </w:rPr>
              <w:t>5</w:t>
            </w:r>
          </w:p>
          <w:p w14:paraId="242F707B" w14:textId="77777777" w:rsidR="00B15962" w:rsidRPr="00B625DE" w:rsidRDefault="00B15962" w:rsidP="00B15962">
            <w:pPr>
              <w:jc w:val="left"/>
              <w:rPr>
                <w:color w:val="000000"/>
                <w:sz w:val="20"/>
                <w:lang w:val="en-GB"/>
              </w:rPr>
            </w:pPr>
            <w:r w:rsidRPr="00B625DE">
              <w:rPr>
                <w:color w:val="000000"/>
                <w:sz w:val="20"/>
                <w:lang w:val="en-GB"/>
              </w:rPr>
              <w:t>To</w:t>
            </w:r>
          </w:p>
          <w:p w14:paraId="4AFAEB2F" w14:textId="4DBD87B0" w:rsidR="00B15962" w:rsidRPr="00B625DE" w:rsidRDefault="00B15962" w:rsidP="00B15962">
            <w:pPr>
              <w:jc w:val="left"/>
              <w:rPr>
                <w:color w:val="000000"/>
                <w:sz w:val="20"/>
                <w:lang w:val="en-GB"/>
              </w:rPr>
            </w:pPr>
            <w:r w:rsidRPr="00B625DE">
              <w:rPr>
                <w:color w:val="000000"/>
                <w:sz w:val="20"/>
                <w:lang w:val="en-GB"/>
              </w:rPr>
              <w:t>NL_NCP_SPR_RXX_</w:t>
            </w:r>
            <w:r w:rsidR="00332642" w:rsidRPr="00B625DE">
              <w:rPr>
                <w:color w:val="000000"/>
                <w:sz w:val="20"/>
                <w:lang w:val="en-GB"/>
              </w:rPr>
              <w:t>C</w:t>
            </w:r>
            <w:r w:rsidR="00DB2CB7">
              <w:rPr>
                <w:color w:val="000000"/>
                <w:sz w:val="20"/>
                <w:lang w:val="en-GB"/>
              </w:rPr>
              <w:t>20</w:t>
            </w:r>
          </w:p>
          <w:p w14:paraId="171D5560" w14:textId="77777777" w:rsidR="00B15962" w:rsidRPr="00B625DE" w:rsidRDefault="00B15962" w:rsidP="00B15962">
            <w:pPr>
              <w:jc w:val="left"/>
              <w:rPr>
                <w:color w:val="000000"/>
                <w:sz w:val="20"/>
                <w:lang w:val="en-GB"/>
              </w:rPr>
            </w:pPr>
          </w:p>
          <w:p w14:paraId="5B60FB8C" w14:textId="77777777" w:rsidR="00B15962" w:rsidRPr="008C0CD3" w:rsidRDefault="00B15962" w:rsidP="00B15962">
            <w:pPr>
              <w:jc w:val="left"/>
              <w:rPr>
                <w:color w:val="000000"/>
                <w:sz w:val="20"/>
                <w:lang w:val="en-GB" w:eastAsia="en-GB"/>
              </w:rPr>
            </w:pPr>
            <w:r w:rsidRPr="008C0CD3">
              <w:rPr>
                <w:color w:val="000000"/>
                <w:sz w:val="20"/>
                <w:lang w:val="en-GB" w:eastAsia="en-GB"/>
              </w:rPr>
              <w:t>And</w:t>
            </w:r>
          </w:p>
          <w:p w14:paraId="329F0220" w14:textId="77777777" w:rsidR="00B15962" w:rsidRPr="008C0CD3" w:rsidRDefault="00B15962" w:rsidP="00B15962">
            <w:pPr>
              <w:jc w:val="left"/>
              <w:rPr>
                <w:color w:val="000000"/>
                <w:sz w:val="20"/>
                <w:lang w:val="en-GB" w:eastAsia="en-GB"/>
              </w:rPr>
            </w:pPr>
          </w:p>
          <w:p w14:paraId="19215E6B" w14:textId="7B0B4AFE" w:rsidR="00B15962" w:rsidRPr="00B625DE" w:rsidRDefault="00B15962" w:rsidP="00B15962">
            <w:pPr>
              <w:jc w:val="left"/>
              <w:rPr>
                <w:color w:val="000000"/>
                <w:sz w:val="20"/>
                <w:lang w:val="en-GB"/>
              </w:rPr>
            </w:pPr>
            <w:r w:rsidRPr="00B625DE">
              <w:rPr>
                <w:color w:val="000000"/>
                <w:sz w:val="20"/>
                <w:lang w:val="en-GB"/>
              </w:rPr>
              <w:t>NL_MMP_SPR_R1_</w:t>
            </w:r>
            <w:r w:rsidR="00332642" w:rsidRPr="00B625DE">
              <w:rPr>
                <w:color w:val="000000"/>
                <w:sz w:val="20"/>
                <w:lang w:val="en-GB"/>
              </w:rPr>
              <w:t>C1</w:t>
            </w:r>
            <w:r w:rsidR="00DB2CB7">
              <w:rPr>
                <w:color w:val="000000"/>
                <w:sz w:val="20"/>
                <w:lang w:val="en-GB"/>
              </w:rPr>
              <w:t>5</w:t>
            </w:r>
          </w:p>
          <w:p w14:paraId="302FEBB7" w14:textId="77777777" w:rsidR="00B15962" w:rsidRPr="00B625DE" w:rsidRDefault="00B15962" w:rsidP="00B15962">
            <w:pPr>
              <w:jc w:val="left"/>
              <w:rPr>
                <w:color w:val="000000"/>
                <w:sz w:val="20"/>
                <w:lang w:val="en-GB"/>
              </w:rPr>
            </w:pPr>
            <w:r w:rsidRPr="00B625DE">
              <w:rPr>
                <w:color w:val="000000"/>
                <w:sz w:val="20"/>
                <w:lang w:val="en-GB"/>
              </w:rPr>
              <w:t>To</w:t>
            </w:r>
          </w:p>
          <w:p w14:paraId="397291D7" w14:textId="7B48ED3A" w:rsidR="00B15962" w:rsidRPr="00B625DE" w:rsidRDefault="00B15962" w:rsidP="00B15962">
            <w:pPr>
              <w:jc w:val="left"/>
              <w:rPr>
                <w:color w:val="000000"/>
                <w:sz w:val="20"/>
                <w:lang w:val="en-GB"/>
              </w:rPr>
            </w:pPr>
            <w:r w:rsidRPr="00B625DE">
              <w:rPr>
                <w:color w:val="000000"/>
                <w:sz w:val="20"/>
                <w:lang w:val="en-GB"/>
              </w:rPr>
              <w:t>NL_MMP_SPR_RXX_</w:t>
            </w:r>
            <w:r w:rsidR="00332642" w:rsidRPr="00B625DE">
              <w:rPr>
                <w:color w:val="000000"/>
                <w:sz w:val="20"/>
                <w:lang w:val="en-GB"/>
              </w:rPr>
              <w:t>C</w:t>
            </w:r>
            <w:r w:rsidR="00DB2CB7">
              <w:rPr>
                <w:color w:val="000000"/>
                <w:sz w:val="20"/>
                <w:lang w:val="en-GB"/>
              </w:rPr>
              <w:t>20</w:t>
            </w:r>
          </w:p>
          <w:p w14:paraId="7B51AE15" w14:textId="77777777" w:rsidR="00B15962" w:rsidRPr="00B625DE" w:rsidRDefault="00B15962" w:rsidP="00B15962">
            <w:pPr>
              <w:jc w:val="left"/>
              <w:rPr>
                <w:color w:val="000000"/>
                <w:sz w:val="20"/>
                <w:lang w:val="en-GB"/>
              </w:rPr>
            </w:pPr>
          </w:p>
          <w:p w14:paraId="079058B0" w14:textId="77777777" w:rsidR="00B15962" w:rsidRPr="00B625DE" w:rsidRDefault="00B15962" w:rsidP="00B15962">
            <w:pPr>
              <w:jc w:val="left"/>
              <w:rPr>
                <w:color w:val="000000"/>
                <w:sz w:val="20"/>
                <w:lang w:val="en-GB"/>
              </w:rPr>
            </w:pPr>
          </w:p>
        </w:tc>
        <w:tc>
          <w:tcPr>
            <w:tcW w:w="2588" w:type="dxa"/>
            <w:tcBorders>
              <w:top w:val="nil"/>
              <w:left w:val="nil"/>
              <w:bottom w:val="single" w:sz="4" w:space="0" w:color="auto"/>
              <w:right w:val="single" w:sz="4" w:space="0" w:color="auto"/>
            </w:tcBorders>
            <w:shd w:val="clear" w:color="auto" w:fill="auto"/>
            <w:hideMark/>
          </w:tcPr>
          <w:p w14:paraId="47A7118F" w14:textId="77777777" w:rsidR="00B15962" w:rsidRPr="008C0CD3" w:rsidRDefault="00B15962" w:rsidP="00B15962">
            <w:pPr>
              <w:jc w:val="left"/>
              <w:rPr>
                <w:color w:val="000000"/>
                <w:sz w:val="20"/>
                <w:lang w:val="en-GB" w:eastAsia="en-GB"/>
              </w:rPr>
            </w:pPr>
            <w:r w:rsidRPr="008C0CD3">
              <w:rPr>
                <w:color w:val="000000"/>
                <w:sz w:val="20"/>
                <w:lang w:val="en-GB" w:eastAsia="en-GB"/>
              </w:rPr>
              <w:t>Simulated standard deviation for Total (property and non-property) business</w:t>
            </w:r>
          </w:p>
        </w:tc>
        <w:tc>
          <w:tcPr>
            <w:tcW w:w="4546" w:type="dxa"/>
            <w:tcBorders>
              <w:top w:val="nil"/>
              <w:left w:val="nil"/>
              <w:bottom w:val="single" w:sz="4" w:space="0" w:color="auto"/>
              <w:right w:val="single" w:sz="4" w:space="0" w:color="auto"/>
            </w:tcBorders>
            <w:shd w:val="clear" w:color="auto" w:fill="auto"/>
            <w:hideMark/>
          </w:tcPr>
          <w:p w14:paraId="6F596893" w14:textId="37C1CD1F" w:rsidR="00B15962" w:rsidRPr="008C0CD3" w:rsidRDefault="00B15962" w:rsidP="00DB2CB7">
            <w:pPr>
              <w:jc w:val="left"/>
              <w:rPr>
                <w:color w:val="000000"/>
                <w:sz w:val="20"/>
                <w:lang w:val="en-GB" w:eastAsia="en-GB"/>
              </w:rPr>
            </w:pPr>
            <w:r w:rsidRPr="008C0CD3">
              <w:rPr>
                <w:color w:val="000000"/>
                <w:sz w:val="20"/>
                <w:lang w:val="en-GB" w:eastAsia="en-GB"/>
              </w:rPr>
              <w:t>This is the standard deviation of the probability distribution corresponding to each peril and aggregate of perils. It is the output obtained based on the simulation process.</w:t>
            </w:r>
            <w:r>
              <w:rPr>
                <w:color w:val="000000"/>
                <w:sz w:val="20"/>
                <w:lang w:val="en-GB" w:eastAsia="en-GB"/>
              </w:rPr>
              <w:t xml:space="preserve"> </w:t>
            </w:r>
            <w:r w:rsidRPr="008C0CD3">
              <w:rPr>
                <w:color w:val="000000"/>
                <w:sz w:val="20"/>
                <w:lang w:val="en-GB" w:eastAsia="en-GB"/>
              </w:rPr>
              <w:t>The standard deviation should be reported with the same split as the Simulated mean.</w:t>
            </w:r>
          </w:p>
        </w:tc>
      </w:tr>
      <w:tr w:rsidR="00B15962" w:rsidRPr="008C0CD3" w14:paraId="523EAF4E" w14:textId="77777777" w:rsidTr="000E0CDC">
        <w:trPr>
          <w:trHeight w:val="1800"/>
        </w:trPr>
        <w:tc>
          <w:tcPr>
            <w:tcW w:w="2950" w:type="dxa"/>
            <w:tcBorders>
              <w:top w:val="nil"/>
              <w:left w:val="single" w:sz="4" w:space="0" w:color="auto"/>
              <w:bottom w:val="single" w:sz="4" w:space="0" w:color="auto"/>
              <w:right w:val="single" w:sz="4" w:space="0" w:color="auto"/>
            </w:tcBorders>
            <w:shd w:val="clear" w:color="auto" w:fill="auto"/>
            <w:hideMark/>
          </w:tcPr>
          <w:p w14:paraId="2C2AF560" w14:textId="5602A38D" w:rsidR="00B15962" w:rsidRPr="00B625DE" w:rsidRDefault="00B15962" w:rsidP="00B15962">
            <w:pPr>
              <w:jc w:val="left"/>
              <w:rPr>
                <w:color w:val="000000"/>
                <w:sz w:val="20"/>
                <w:lang w:val="en-GB"/>
              </w:rPr>
            </w:pPr>
            <w:r w:rsidRPr="00B625DE">
              <w:rPr>
                <w:color w:val="000000"/>
                <w:sz w:val="20"/>
                <w:lang w:val="en-GB"/>
              </w:rPr>
              <w:t>NL_CAT_PCT_R1_C</w:t>
            </w:r>
            <w:r w:rsidR="0012038A">
              <w:rPr>
                <w:color w:val="000000"/>
                <w:sz w:val="20"/>
                <w:lang w:val="en-GB"/>
              </w:rPr>
              <w:t>21</w:t>
            </w:r>
          </w:p>
          <w:p w14:paraId="0714225E" w14:textId="77777777" w:rsidR="00B15962" w:rsidRPr="00B625DE" w:rsidRDefault="00B15962" w:rsidP="00B15962">
            <w:pPr>
              <w:jc w:val="left"/>
              <w:rPr>
                <w:color w:val="000000"/>
                <w:sz w:val="20"/>
                <w:lang w:val="en-GB"/>
              </w:rPr>
            </w:pPr>
            <w:r w:rsidRPr="00B625DE">
              <w:rPr>
                <w:color w:val="000000"/>
                <w:sz w:val="20"/>
                <w:lang w:val="en-GB"/>
              </w:rPr>
              <w:t>To</w:t>
            </w:r>
          </w:p>
          <w:p w14:paraId="2A77365C" w14:textId="3E493090" w:rsidR="00B15962" w:rsidRPr="00B625DE" w:rsidRDefault="00B15962" w:rsidP="00B15962">
            <w:pPr>
              <w:jc w:val="left"/>
              <w:rPr>
                <w:color w:val="000000"/>
                <w:sz w:val="20"/>
                <w:lang w:val="en-GB"/>
              </w:rPr>
            </w:pPr>
            <w:r w:rsidRPr="00B625DE">
              <w:rPr>
                <w:color w:val="000000"/>
                <w:sz w:val="20"/>
                <w:lang w:val="en-GB"/>
              </w:rPr>
              <w:t>NL_CAT_ PCT _R3_C</w:t>
            </w:r>
            <w:r w:rsidR="0012038A">
              <w:rPr>
                <w:color w:val="000000"/>
                <w:sz w:val="20"/>
                <w:lang w:val="en-GB"/>
              </w:rPr>
              <w:t>74</w:t>
            </w:r>
          </w:p>
          <w:p w14:paraId="3A6D2277" w14:textId="77777777" w:rsidR="00B15962" w:rsidRPr="00B625DE" w:rsidRDefault="00B15962" w:rsidP="00B15962">
            <w:pPr>
              <w:jc w:val="left"/>
              <w:rPr>
                <w:color w:val="000000"/>
                <w:sz w:val="20"/>
                <w:lang w:val="en-GB"/>
              </w:rPr>
            </w:pPr>
          </w:p>
          <w:p w14:paraId="07D00E2B" w14:textId="77777777" w:rsidR="00B15962" w:rsidRPr="00B625DE" w:rsidRDefault="00B15962" w:rsidP="00B15962">
            <w:pPr>
              <w:jc w:val="left"/>
              <w:rPr>
                <w:color w:val="000000"/>
                <w:sz w:val="20"/>
                <w:lang w:val="en-GB"/>
              </w:rPr>
            </w:pPr>
            <w:r w:rsidRPr="00B625DE">
              <w:rPr>
                <w:color w:val="000000"/>
                <w:sz w:val="20"/>
                <w:lang w:val="en-GB"/>
              </w:rPr>
              <w:t>And</w:t>
            </w:r>
          </w:p>
          <w:p w14:paraId="53BC406A" w14:textId="77777777" w:rsidR="00B15962" w:rsidRPr="00B625DE" w:rsidRDefault="00B15962" w:rsidP="00B15962">
            <w:pPr>
              <w:jc w:val="left"/>
              <w:rPr>
                <w:color w:val="000000"/>
                <w:sz w:val="20"/>
                <w:lang w:val="en-GB"/>
              </w:rPr>
            </w:pPr>
          </w:p>
          <w:p w14:paraId="78001692" w14:textId="53B2659F" w:rsidR="00B15962" w:rsidRPr="00B625DE" w:rsidRDefault="00B15962" w:rsidP="00B15962">
            <w:pPr>
              <w:jc w:val="left"/>
              <w:rPr>
                <w:color w:val="000000"/>
                <w:sz w:val="20"/>
                <w:lang w:val="en-GB"/>
              </w:rPr>
            </w:pPr>
            <w:r w:rsidRPr="00B625DE">
              <w:rPr>
                <w:color w:val="000000"/>
                <w:sz w:val="20"/>
                <w:lang w:val="en-GB"/>
              </w:rPr>
              <w:t>NL_NCP_ PCT _R1_C</w:t>
            </w:r>
            <w:r w:rsidR="0012038A">
              <w:rPr>
                <w:color w:val="000000"/>
                <w:sz w:val="20"/>
                <w:lang w:val="en-GB"/>
              </w:rPr>
              <w:t>21</w:t>
            </w:r>
          </w:p>
          <w:p w14:paraId="366EC6BE" w14:textId="77777777" w:rsidR="00B15962" w:rsidRPr="00B625DE" w:rsidRDefault="00B15962" w:rsidP="00B15962">
            <w:pPr>
              <w:jc w:val="left"/>
              <w:rPr>
                <w:color w:val="000000"/>
                <w:sz w:val="20"/>
                <w:lang w:val="en-GB"/>
              </w:rPr>
            </w:pPr>
            <w:r w:rsidRPr="00B625DE">
              <w:rPr>
                <w:color w:val="000000"/>
                <w:sz w:val="20"/>
                <w:lang w:val="en-GB"/>
              </w:rPr>
              <w:t>To</w:t>
            </w:r>
          </w:p>
          <w:p w14:paraId="52CB297C" w14:textId="7DF171DB" w:rsidR="00B15962" w:rsidRPr="00B625DE" w:rsidRDefault="00B15962" w:rsidP="00B15962">
            <w:pPr>
              <w:jc w:val="left"/>
              <w:rPr>
                <w:color w:val="000000"/>
                <w:sz w:val="20"/>
                <w:lang w:val="en-GB"/>
              </w:rPr>
            </w:pPr>
            <w:r w:rsidRPr="00B625DE">
              <w:rPr>
                <w:color w:val="000000"/>
                <w:sz w:val="20"/>
                <w:lang w:val="en-GB"/>
              </w:rPr>
              <w:t>NL_NCP_ PCT _RXX_C</w:t>
            </w:r>
            <w:r w:rsidR="0012038A">
              <w:rPr>
                <w:color w:val="000000"/>
                <w:sz w:val="20"/>
                <w:lang w:val="en-GB"/>
              </w:rPr>
              <w:t>74</w:t>
            </w:r>
          </w:p>
          <w:p w14:paraId="5703584E" w14:textId="77777777" w:rsidR="00B15962" w:rsidRPr="00B625DE" w:rsidRDefault="00B15962" w:rsidP="00B15962">
            <w:pPr>
              <w:jc w:val="left"/>
              <w:rPr>
                <w:color w:val="000000"/>
                <w:sz w:val="20"/>
                <w:lang w:val="en-GB"/>
              </w:rPr>
            </w:pPr>
          </w:p>
          <w:p w14:paraId="365F9582" w14:textId="77777777" w:rsidR="00B15962" w:rsidRPr="008C0CD3" w:rsidRDefault="00B15962" w:rsidP="00B15962">
            <w:pPr>
              <w:jc w:val="left"/>
              <w:rPr>
                <w:color w:val="000000"/>
                <w:sz w:val="20"/>
                <w:lang w:val="en-GB" w:eastAsia="en-GB"/>
              </w:rPr>
            </w:pPr>
            <w:r w:rsidRPr="008C0CD3">
              <w:rPr>
                <w:color w:val="000000"/>
                <w:sz w:val="20"/>
                <w:lang w:val="en-GB" w:eastAsia="en-GB"/>
              </w:rPr>
              <w:t>And</w:t>
            </w:r>
          </w:p>
          <w:p w14:paraId="0BF768A8" w14:textId="77777777" w:rsidR="00B15962" w:rsidRPr="008C0CD3" w:rsidRDefault="00B15962" w:rsidP="00B15962">
            <w:pPr>
              <w:jc w:val="left"/>
              <w:rPr>
                <w:color w:val="000000"/>
                <w:sz w:val="20"/>
                <w:lang w:val="en-GB" w:eastAsia="en-GB"/>
              </w:rPr>
            </w:pPr>
          </w:p>
          <w:p w14:paraId="2D76B300" w14:textId="36C5D3C4" w:rsidR="00B15962" w:rsidRPr="00B625DE" w:rsidRDefault="00B15962" w:rsidP="00B15962">
            <w:pPr>
              <w:jc w:val="left"/>
              <w:rPr>
                <w:color w:val="000000"/>
                <w:sz w:val="20"/>
                <w:lang w:val="en-GB"/>
              </w:rPr>
            </w:pPr>
            <w:r w:rsidRPr="00B625DE">
              <w:rPr>
                <w:color w:val="000000"/>
                <w:sz w:val="20"/>
                <w:lang w:val="en-GB"/>
              </w:rPr>
              <w:t>NL_MMP_ PCT _R1_C</w:t>
            </w:r>
            <w:r w:rsidR="0012038A">
              <w:rPr>
                <w:color w:val="000000"/>
                <w:sz w:val="20"/>
                <w:lang w:val="en-GB"/>
              </w:rPr>
              <w:t>21</w:t>
            </w:r>
          </w:p>
          <w:p w14:paraId="3DBDC2CB" w14:textId="77777777" w:rsidR="00B15962" w:rsidRPr="00B625DE" w:rsidRDefault="00B15962" w:rsidP="00B15962">
            <w:pPr>
              <w:jc w:val="left"/>
              <w:rPr>
                <w:color w:val="000000"/>
                <w:sz w:val="20"/>
                <w:lang w:val="en-GB"/>
              </w:rPr>
            </w:pPr>
            <w:r w:rsidRPr="00B625DE">
              <w:rPr>
                <w:color w:val="000000"/>
                <w:sz w:val="20"/>
                <w:lang w:val="en-GB"/>
              </w:rPr>
              <w:t>To</w:t>
            </w:r>
          </w:p>
          <w:p w14:paraId="33E6BDA3" w14:textId="5E59C897" w:rsidR="00B15962" w:rsidRPr="00B625DE" w:rsidRDefault="00B15962" w:rsidP="00B15962">
            <w:pPr>
              <w:jc w:val="left"/>
              <w:rPr>
                <w:color w:val="000000"/>
                <w:sz w:val="20"/>
                <w:lang w:val="en-GB"/>
              </w:rPr>
            </w:pPr>
            <w:r w:rsidRPr="00B625DE">
              <w:rPr>
                <w:color w:val="000000"/>
                <w:sz w:val="20"/>
                <w:lang w:val="en-GB"/>
              </w:rPr>
              <w:t>NL_MMP_ PCT _RXX_C</w:t>
            </w:r>
            <w:r w:rsidR="0012038A">
              <w:rPr>
                <w:color w:val="000000"/>
                <w:sz w:val="20"/>
                <w:lang w:val="en-GB"/>
              </w:rPr>
              <w:t>74</w:t>
            </w:r>
          </w:p>
          <w:p w14:paraId="3605F287" w14:textId="77777777" w:rsidR="00B15962" w:rsidRPr="00B625DE" w:rsidRDefault="00B15962" w:rsidP="00B15962">
            <w:pPr>
              <w:jc w:val="left"/>
              <w:rPr>
                <w:color w:val="000000"/>
                <w:sz w:val="20"/>
                <w:lang w:val="en-GB"/>
              </w:rPr>
            </w:pPr>
          </w:p>
          <w:p w14:paraId="1D35F67E" w14:textId="77777777" w:rsidR="00B15962" w:rsidRPr="00B625DE" w:rsidRDefault="00B15962" w:rsidP="00B15962">
            <w:pPr>
              <w:jc w:val="left"/>
              <w:rPr>
                <w:color w:val="000000"/>
                <w:sz w:val="20"/>
                <w:lang w:val="en-GB" w:eastAsia="en-GB"/>
              </w:rPr>
            </w:pPr>
          </w:p>
        </w:tc>
        <w:tc>
          <w:tcPr>
            <w:tcW w:w="2588" w:type="dxa"/>
            <w:tcBorders>
              <w:top w:val="nil"/>
              <w:left w:val="nil"/>
              <w:bottom w:val="single" w:sz="4" w:space="0" w:color="auto"/>
              <w:right w:val="single" w:sz="4" w:space="0" w:color="auto"/>
            </w:tcBorders>
            <w:shd w:val="clear" w:color="auto" w:fill="auto"/>
            <w:hideMark/>
          </w:tcPr>
          <w:p w14:paraId="3A3E0442" w14:textId="77777777" w:rsidR="00B15962" w:rsidRPr="008C0CD3" w:rsidRDefault="00B15962" w:rsidP="00B15962">
            <w:pPr>
              <w:jc w:val="left"/>
              <w:rPr>
                <w:color w:val="000000"/>
                <w:sz w:val="20"/>
                <w:lang w:val="en-GB" w:eastAsia="en-GB"/>
              </w:rPr>
            </w:pPr>
            <w:r w:rsidRPr="008C0CD3">
              <w:rPr>
                <w:color w:val="000000"/>
                <w:sz w:val="20"/>
                <w:lang w:val="en-GB" w:eastAsia="en-GB"/>
              </w:rPr>
              <w:lastRenderedPageBreak/>
              <w:t>Simulated percentiles for Total (property and non-property) business</w:t>
            </w:r>
          </w:p>
        </w:tc>
        <w:tc>
          <w:tcPr>
            <w:tcW w:w="4546" w:type="dxa"/>
            <w:tcBorders>
              <w:top w:val="nil"/>
              <w:left w:val="nil"/>
              <w:bottom w:val="single" w:sz="4" w:space="0" w:color="auto"/>
              <w:right w:val="single" w:sz="4" w:space="0" w:color="auto"/>
            </w:tcBorders>
            <w:shd w:val="clear" w:color="auto" w:fill="auto"/>
            <w:hideMark/>
          </w:tcPr>
          <w:p w14:paraId="78363290" w14:textId="35712026" w:rsidR="00B15962" w:rsidRPr="008C0CD3" w:rsidRDefault="00B15962" w:rsidP="00B15962">
            <w:pPr>
              <w:jc w:val="left"/>
              <w:rPr>
                <w:color w:val="000000"/>
                <w:sz w:val="20"/>
                <w:lang w:val="en-GB" w:eastAsia="en-GB"/>
              </w:rPr>
            </w:pPr>
            <w:r w:rsidRPr="008C0CD3">
              <w:rPr>
                <w:color w:val="000000"/>
                <w:sz w:val="20"/>
                <w:lang w:val="en-GB" w:eastAsia="en-GB"/>
              </w:rPr>
              <w:t>It is expected the insurance and reinsurance undertakings indicate the amounts of the percentiles required in the table related to the probability distribution obtained based on the simulation process for each peril and aggregate of perils. Reported percentiles are 0.9, 0.96, 0.98, 0.99, 0.995, 0.996, 0.998 and 0.999. The information for each separate percentile should be reported with the same split as the Simulated mean.</w:t>
            </w:r>
          </w:p>
        </w:tc>
      </w:tr>
      <w:tr w:rsidR="00B15962" w:rsidRPr="008C0CD3" w14:paraId="02659EB7" w14:textId="77777777" w:rsidTr="000E0CDC">
        <w:trPr>
          <w:trHeight w:val="300"/>
        </w:trPr>
        <w:tc>
          <w:tcPr>
            <w:tcW w:w="10084"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819E1" w14:textId="77777777" w:rsidR="00B15962" w:rsidRPr="008C0CD3" w:rsidRDefault="00B15962" w:rsidP="00B15962">
            <w:pPr>
              <w:jc w:val="left"/>
              <w:rPr>
                <w:b/>
                <w:bCs/>
                <w:color w:val="000000"/>
                <w:sz w:val="20"/>
                <w:lang w:val="en-GB" w:eastAsia="en-GB"/>
              </w:rPr>
            </w:pPr>
            <w:r w:rsidRPr="008C0CD3">
              <w:rPr>
                <w:b/>
                <w:bCs/>
                <w:color w:val="000000"/>
                <w:sz w:val="20"/>
                <w:lang w:val="en-GB" w:eastAsia="en-GB"/>
              </w:rPr>
              <w:t>PREMIUMS AND SUMS INSURED DATA</w:t>
            </w:r>
          </w:p>
        </w:tc>
      </w:tr>
      <w:tr w:rsidR="00B15962" w:rsidRPr="008C0CD3" w14:paraId="72FDEABA" w14:textId="77777777" w:rsidTr="000E0CDC">
        <w:trPr>
          <w:trHeight w:val="900"/>
        </w:trPr>
        <w:tc>
          <w:tcPr>
            <w:tcW w:w="2950" w:type="dxa"/>
            <w:tcBorders>
              <w:top w:val="nil"/>
              <w:left w:val="single" w:sz="4" w:space="0" w:color="auto"/>
              <w:bottom w:val="single" w:sz="4" w:space="0" w:color="auto"/>
              <w:right w:val="single" w:sz="4" w:space="0" w:color="auto"/>
            </w:tcBorders>
            <w:shd w:val="clear" w:color="auto" w:fill="auto"/>
            <w:noWrap/>
            <w:hideMark/>
          </w:tcPr>
          <w:p w14:paraId="0F867B05" w14:textId="77777777" w:rsidR="00B15962" w:rsidRPr="00B625DE" w:rsidRDefault="00B15962" w:rsidP="00B15962">
            <w:pPr>
              <w:jc w:val="left"/>
              <w:rPr>
                <w:color w:val="000000"/>
                <w:sz w:val="20"/>
                <w:lang w:val="en-GB"/>
              </w:rPr>
            </w:pPr>
            <w:r w:rsidRPr="00B625DE">
              <w:rPr>
                <w:color w:val="000000"/>
                <w:sz w:val="20"/>
                <w:lang w:val="en-GB"/>
              </w:rPr>
              <w:t>NL_CAT_EXP_R1_C1</w:t>
            </w:r>
          </w:p>
          <w:p w14:paraId="352A2C90" w14:textId="77777777" w:rsidR="00B15962" w:rsidRPr="008C0CD3" w:rsidRDefault="00B15962" w:rsidP="00B15962">
            <w:pPr>
              <w:jc w:val="left"/>
              <w:rPr>
                <w:color w:val="000000"/>
                <w:sz w:val="20"/>
                <w:lang w:val="en-GB" w:eastAsia="en-GB"/>
              </w:rPr>
            </w:pPr>
            <w:r w:rsidRPr="008C0CD3">
              <w:rPr>
                <w:color w:val="000000"/>
                <w:sz w:val="20"/>
                <w:lang w:val="en-GB" w:eastAsia="en-GB"/>
              </w:rPr>
              <w:t>To</w:t>
            </w:r>
          </w:p>
          <w:p w14:paraId="2DFC4E34" w14:textId="4FEB1CBB" w:rsidR="00B15962" w:rsidRPr="008C0CD3" w:rsidRDefault="00B15962" w:rsidP="00892B22">
            <w:pPr>
              <w:jc w:val="left"/>
              <w:rPr>
                <w:color w:val="000000"/>
                <w:sz w:val="20"/>
                <w:lang w:val="en-GB" w:eastAsia="en-GB"/>
              </w:rPr>
            </w:pPr>
            <w:r w:rsidRPr="00B625DE">
              <w:rPr>
                <w:color w:val="000000"/>
                <w:sz w:val="20"/>
                <w:lang w:val="en-GB"/>
              </w:rPr>
              <w:t>NL_CAT_EXP_</w:t>
            </w:r>
            <w:r w:rsidR="00892B22" w:rsidRPr="00B625DE">
              <w:rPr>
                <w:color w:val="000000"/>
                <w:sz w:val="20"/>
                <w:lang w:val="en-GB"/>
              </w:rPr>
              <w:t>R</w:t>
            </w:r>
            <w:r w:rsidR="00892B22">
              <w:rPr>
                <w:color w:val="000000"/>
                <w:sz w:val="20"/>
                <w:lang w:val="en-GB"/>
              </w:rPr>
              <w:t>14</w:t>
            </w:r>
            <w:r w:rsidRPr="00B625DE">
              <w:rPr>
                <w:color w:val="000000"/>
                <w:sz w:val="20"/>
                <w:lang w:val="en-GB"/>
              </w:rPr>
              <w:t>_C1</w:t>
            </w:r>
          </w:p>
        </w:tc>
        <w:tc>
          <w:tcPr>
            <w:tcW w:w="2588" w:type="dxa"/>
            <w:tcBorders>
              <w:top w:val="nil"/>
              <w:left w:val="nil"/>
              <w:bottom w:val="single" w:sz="4" w:space="0" w:color="auto"/>
              <w:right w:val="single" w:sz="4" w:space="0" w:color="auto"/>
            </w:tcBorders>
            <w:shd w:val="clear" w:color="auto" w:fill="auto"/>
            <w:hideMark/>
          </w:tcPr>
          <w:p w14:paraId="4350FC14" w14:textId="77777777" w:rsidR="00B15962" w:rsidRPr="008C0CD3" w:rsidRDefault="00B15962" w:rsidP="00B15962">
            <w:pPr>
              <w:jc w:val="left"/>
              <w:rPr>
                <w:color w:val="000000"/>
                <w:sz w:val="20"/>
                <w:lang w:val="en-GB" w:eastAsia="en-GB"/>
              </w:rPr>
            </w:pPr>
            <w:r w:rsidRPr="008C0CD3">
              <w:rPr>
                <w:color w:val="000000"/>
                <w:sz w:val="20"/>
                <w:lang w:val="en-GB" w:eastAsia="en-GB"/>
              </w:rPr>
              <w:t>Gross Annual Premium</w:t>
            </w:r>
          </w:p>
        </w:tc>
        <w:tc>
          <w:tcPr>
            <w:tcW w:w="4546" w:type="dxa"/>
            <w:tcBorders>
              <w:top w:val="nil"/>
              <w:left w:val="nil"/>
              <w:bottom w:val="single" w:sz="4" w:space="0" w:color="auto"/>
              <w:right w:val="single" w:sz="4" w:space="0" w:color="auto"/>
            </w:tcBorders>
            <w:shd w:val="clear" w:color="auto" w:fill="auto"/>
            <w:hideMark/>
          </w:tcPr>
          <w:p w14:paraId="7773F652" w14:textId="77777777" w:rsidR="001B31DD" w:rsidRDefault="00B15962" w:rsidP="001B31DD">
            <w:pPr>
              <w:jc w:val="left"/>
              <w:rPr>
                <w:color w:val="000000"/>
                <w:sz w:val="20"/>
                <w:lang w:val="en-GB" w:eastAsia="en-GB"/>
              </w:rPr>
            </w:pPr>
            <w:r w:rsidRPr="008C0CD3">
              <w:rPr>
                <w:color w:val="000000"/>
                <w:sz w:val="20"/>
                <w:lang w:val="en-GB" w:eastAsia="en-GB"/>
              </w:rPr>
              <w:t xml:space="preserve">The insurance or reinsurance undertaking is expected to split their gross annual premium written for direct business by geographical region. Geographical regions to be used are Europe, </w:t>
            </w:r>
            <w:r w:rsidR="008A5439">
              <w:rPr>
                <w:color w:val="000000"/>
                <w:sz w:val="20"/>
                <w:lang w:val="en-GB" w:eastAsia="en-GB"/>
              </w:rPr>
              <w:t xml:space="preserve">Africa, </w:t>
            </w:r>
            <w:r w:rsidRPr="008C0CD3">
              <w:rPr>
                <w:color w:val="000000"/>
                <w:sz w:val="20"/>
                <w:lang w:val="en-GB" w:eastAsia="en-GB"/>
              </w:rPr>
              <w:t xml:space="preserve">North East US, South East US, Mid-West US, </w:t>
            </w:r>
            <w:r w:rsidR="008A5439">
              <w:rPr>
                <w:color w:val="000000"/>
                <w:sz w:val="20"/>
                <w:lang w:val="en-GB" w:eastAsia="en-GB"/>
              </w:rPr>
              <w:t>Western US, Northern America (</w:t>
            </w:r>
            <w:proofErr w:type="spellStart"/>
            <w:r w:rsidR="008A5439">
              <w:rPr>
                <w:color w:val="000000"/>
                <w:sz w:val="20"/>
                <w:lang w:val="en-GB" w:eastAsia="en-GB"/>
              </w:rPr>
              <w:t>exclusing</w:t>
            </w:r>
            <w:proofErr w:type="spellEnd"/>
            <w:r w:rsidR="008A5439">
              <w:rPr>
                <w:color w:val="000000"/>
                <w:sz w:val="20"/>
                <w:lang w:val="en-GB" w:eastAsia="en-GB"/>
              </w:rPr>
              <w:t xml:space="preserve"> US), </w:t>
            </w:r>
            <w:r w:rsidRPr="008C0CD3">
              <w:rPr>
                <w:color w:val="000000"/>
                <w:sz w:val="20"/>
                <w:lang w:val="en-GB" w:eastAsia="en-GB"/>
              </w:rPr>
              <w:t>Caribbean</w:t>
            </w:r>
            <w:r w:rsidR="008A5439">
              <w:rPr>
                <w:color w:val="000000"/>
                <w:sz w:val="20"/>
                <w:lang w:val="en-GB" w:eastAsia="en-GB"/>
              </w:rPr>
              <w:t xml:space="preserve"> &amp; Central America</w:t>
            </w:r>
            <w:r w:rsidRPr="008C0CD3">
              <w:rPr>
                <w:color w:val="000000"/>
                <w:sz w:val="20"/>
                <w:lang w:val="en-GB" w:eastAsia="en-GB"/>
              </w:rPr>
              <w:t>, South Americ</w:t>
            </w:r>
            <w:r w:rsidRPr="00333866">
              <w:rPr>
                <w:color w:val="000000"/>
                <w:sz w:val="20"/>
                <w:lang w:val="en-GB" w:eastAsia="en-GB"/>
              </w:rPr>
              <w:t>a, Australia</w:t>
            </w:r>
            <w:r w:rsidR="003A24C8">
              <w:rPr>
                <w:color w:val="000000"/>
                <w:sz w:val="20"/>
                <w:lang w:val="en-GB" w:eastAsia="en-GB"/>
              </w:rPr>
              <w:t>, Japan</w:t>
            </w:r>
            <w:r w:rsidR="008A5439">
              <w:rPr>
                <w:color w:val="000000"/>
                <w:sz w:val="20"/>
                <w:lang w:val="en-GB" w:eastAsia="en-GB"/>
              </w:rPr>
              <w:t>, Asia (excluding Japan)</w:t>
            </w:r>
            <w:r w:rsidRPr="00333866">
              <w:rPr>
                <w:color w:val="000000"/>
                <w:sz w:val="20"/>
                <w:lang w:val="en-GB" w:eastAsia="en-GB"/>
              </w:rPr>
              <w:t xml:space="preserve"> and Rest of World.</w:t>
            </w:r>
            <w:r>
              <w:rPr>
                <w:color w:val="000000"/>
                <w:sz w:val="20"/>
                <w:lang w:val="en-GB" w:eastAsia="en-GB"/>
              </w:rPr>
              <w:t xml:space="preserve"> </w:t>
            </w:r>
            <w:r w:rsidRPr="008C0CD3">
              <w:rPr>
                <w:color w:val="000000"/>
                <w:sz w:val="20"/>
                <w:lang w:val="en-GB" w:eastAsia="en-GB"/>
              </w:rPr>
              <w:t>Any unallocated premium should be put in the Unallocated bucket.</w:t>
            </w:r>
          </w:p>
          <w:p w14:paraId="24D70D8A" w14:textId="77777777" w:rsidR="001B31DD" w:rsidRDefault="001B31DD" w:rsidP="001B31DD">
            <w:pPr>
              <w:jc w:val="left"/>
              <w:rPr>
                <w:color w:val="000000"/>
                <w:sz w:val="20"/>
                <w:lang w:val="en-GB" w:eastAsia="en-GB"/>
              </w:rPr>
            </w:pPr>
          </w:p>
          <w:p w14:paraId="14E36748" w14:textId="36BDA7B1" w:rsidR="00B15962" w:rsidRPr="008C0CD3" w:rsidRDefault="008A5439" w:rsidP="001B31DD">
            <w:pPr>
              <w:jc w:val="left"/>
              <w:rPr>
                <w:color w:val="000000"/>
                <w:sz w:val="20"/>
                <w:lang w:val="en-GB" w:eastAsia="en-GB"/>
              </w:rPr>
            </w:pPr>
            <w:r>
              <w:rPr>
                <w:color w:val="000000"/>
                <w:sz w:val="20"/>
                <w:lang w:val="en-GB" w:eastAsia="en-GB"/>
              </w:rPr>
              <w:t xml:space="preserve">The definition of these geographical areas can be found in Annex III of the </w:t>
            </w:r>
            <w:r w:rsidRPr="008A5439">
              <w:rPr>
                <w:color w:val="000000"/>
                <w:sz w:val="20"/>
                <w:lang w:val="en-GB" w:eastAsia="en-GB"/>
              </w:rPr>
              <w:t>COMMISSION DELEGATED REGULATION (EU) 2015/35</w:t>
            </w:r>
            <w:r>
              <w:rPr>
                <w:color w:val="000000"/>
                <w:sz w:val="20"/>
                <w:lang w:val="en-GB" w:eastAsia="en-GB"/>
              </w:rPr>
              <w:t xml:space="preserve">. </w:t>
            </w:r>
            <w:r w:rsidR="001B31DD">
              <w:rPr>
                <w:color w:val="000000"/>
                <w:sz w:val="20"/>
                <w:lang w:val="en-GB" w:eastAsia="en-GB"/>
              </w:rPr>
              <w:t>When</w:t>
            </w:r>
            <w:r>
              <w:rPr>
                <w:color w:val="000000"/>
                <w:sz w:val="20"/>
                <w:lang w:val="en-GB" w:eastAsia="en-GB"/>
              </w:rPr>
              <w:t xml:space="preserve"> one of the above geographical regions </w:t>
            </w:r>
            <w:r w:rsidR="001B31DD">
              <w:rPr>
                <w:color w:val="000000"/>
                <w:sz w:val="20"/>
                <w:lang w:val="en-GB" w:eastAsia="en-GB"/>
              </w:rPr>
              <w:t>is a superset of the</w:t>
            </w:r>
            <w:r>
              <w:rPr>
                <w:color w:val="000000"/>
                <w:sz w:val="20"/>
                <w:lang w:val="en-GB" w:eastAsia="en-GB"/>
              </w:rPr>
              <w:t xml:space="preserve"> </w:t>
            </w:r>
            <w:r w:rsidR="001B31DD">
              <w:rPr>
                <w:color w:val="000000"/>
                <w:sz w:val="20"/>
                <w:lang w:val="en-GB" w:eastAsia="en-GB"/>
              </w:rPr>
              <w:t xml:space="preserve">defined </w:t>
            </w:r>
            <w:r>
              <w:rPr>
                <w:color w:val="000000"/>
                <w:sz w:val="20"/>
                <w:lang w:val="en-GB" w:eastAsia="en-GB"/>
              </w:rPr>
              <w:t xml:space="preserve">regions in the delegated regulation then all countries </w:t>
            </w:r>
            <w:r w:rsidR="001B31DD">
              <w:rPr>
                <w:color w:val="000000"/>
                <w:sz w:val="20"/>
                <w:lang w:val="en-GB" w:eastAsia="en-GB"/>
              </w:rPr>
              <w:t>in the subsets should be considered for this region. The only exception here is Japan which is singled out from the rest of Asia.</w:t>
            </w:r>
          </w:p>
        </w:tc>
      </w:tr>
      <w:tr w:rsidR="00B15962" w:rsidRPr="008C0CD3" w14:paraId="2B531321" w14:textId="77777777" w:rsidTr="000E0CDC">
        <w:trPr>
          <w:trHeight w:val="900"/>
        </w:trPr>
        <w:tc>
          <w:tcPr>
            <w:tcW w:w="2950" w:type="dxa"/>
            <w:tcBorders>
              <w:top w:val="nil"/>
              <w:left w:val="single" w:sz="4" w:space="0" w:color="auto"/>
              <w:bottom w:val="single" w:sz="4" w:space="0" w:color="auto"/>
              <w:right w:val="single" w:sz="4" w:space="0" w:color="auto"/>
            </w:tcBorders>
            <w:shd w:val="clear" w:color="auto" w:fill="auto"/>
            <w:noWrap/>
            <w:hideMark/>
          </w:tcPr>
          <w:p w14:paraId="1222DCE8" w14:textId="77777777" w:rsidR="00B15962" w:rsidRPr="00B625DE" w:rsidRDefault="00B15962" w:rsidP="00B15962">
            <w:pPr>
              <w:jc w:val="left"/>
              <w:rPr>
                <w:color w:val="000000"/>
                <w:sz w:val="20"/>
                <w:lang w:val="en-GB"/>
              </w:rPr>
            </w:pPr>
            <w:r w:rsidRPr="00B625DE">
              <w:rPr>
                <w:color w:val="000000"/>
                <w:sz w:val="20"/>
                <w:lang w:val="en-GB"/>
              </w:rPr>
              <w:t>NL_CAT_EXP_R1_C2</w:t>
            </w:r>
          </w:p>
          <w:p w14:paraId="5E816328" w14:textId="77777777" w:rsidR="00B15962" w:rsidRPr="008C0CD3" w:rsidRDefault="00B15962" w:rsidP="00B15962">
            <w:pPr>
              <w:jc w:val="left"/>
              <w:rPr>
                <w:color w:val="000000"/>
                <w:sz w:val="20"/>
                <w:lang w:val="en-GB" w:eastAsia="en-GB"/>
              </w:rPr>
            </w:pPr>
            <w:r w:rsidRPr="008C0CD3">
              <w:rPr>
                <w:color w:val="000000"/>
                <w:sz w:val="20"/>
                <w:lang w:val="en-GB" w:eastAsia="en-GB"/>
              </w:rPr>
              <w:t>To</w:t>
            </w:r>
          </w:p>
          <w:p w14:paraId="24C5DC2F" w14:textId="09BA245A" w:rsidR="00B15962" w:rsidRPr="008C0CD3" w:rsidRDefault="00B15962" w:rsidP="00892B22">
            <w:pPr>
              <w:jc w:val="left"/>
              <w:rPr>
                <w:color w:val="000000"/>
                <w:sz w:val="20"/>
                <w:lang w:val="en-GB" w:eastAsia="en-GB"/>
              </w:rPr>
            </w:pPr>
            <w:r w:rsidRPr="00B625DE">
              <w:rPr>
                <w:color w:val="000000"/>
                <w:sz w:val="20"/>
                <w:lang w:val="en-GB"/>
              </w:rPr>
              <w:t>NL_CAT_EXP_</w:t>
            </w:r>
            <w:r w:rsidR="00892B22" w:rsidRPr="00B625DE">
              <w:rPr>
                <w:color w:val="000000"/>
                <w:sz w:val="20"/>
                <w:lang w:val="en-GB"/>
              </w:rPr>
              <w:t>R</w:t>
            </w:r>
            <w:r w:rsidR="00892B22">
              <w:rPr>
                <w:color w:val="000000"/>
                <w:sz w:val="20"/>
                <w:lang w:val="en-GB"/>
              </w:rPr>
              <w:t>14</w:t>
            </w:r>
            <w:r w:rsidRPr="00B625DE">
              <w:rPr>
                <w:color w:val="000000"/>
                <w:sz w:val="20"/>
                <w:lang w:val="en-GB"/>
              </w:rPr>
              <w:t>_C2</w:t>
            </w:r>
          </w:p>
        </w:tc>
        <w:tc>
          <w:tcPr>
            <w:tcW w:w="2588" w:type="dxa"/>
            <w:tcBorders>
              <w:top w:val="nil"/>
              <w:left w:val="nil"/>
              <w:bottom w:val="single" w:sz="4" w:space="0" w:color="auto"/>
              <w:right w:val="single" w:sz="4" w:space="0" w:color="auto"/>
            </w:tcBorders>
            <w:shd w:val="clear" w:color="auto" w:fill="auto"/>
            <w:hideMark/>
          </w:tcPr>
          <w:p w14:paraId="559CCB11" w14:textId="77777777" w:rsidR="00B15962" w:rsidRPr="008C0CD3" w:rsidRDefault="00B15962" w:rsidP="00B15962">
            <w:pPr>
              <w:jc w:val="left"/>
              <w:rPr>
                <w:color w:val="000000"/>
                <w:sz w:val="20"/>
                <w:lang w:val="en-GB" w:eastAsia="en-GB"/>
              </w:rPr>
            </w:pPr>
            <w:r w:rsidRPr="008C0CD3">
              <w:rPr>
                <w:color w:val="000000"/>
                <w:sz w:val="20"/>
                <w:lang w:val="en-GB" w:eastAsia="en-GB"/>
              </w:rPr>
              <w:t>Total Sum Insured</w:t>
            </w:r>
          </w:p>
        </w:tc>
        <w:tc>
          <w:tcPr>
            <w:tcW w:w="4546" w:type="dxa"/>
            <w:tcBorders>
              <w:top w:val="nil"/>
              <w:left w:val="nil"/>
              <w:bottom w:val="single" w:sz="4" w:space="0" w:color="auto"/>
              <w:right w:val="single" w:sz="4" w:space="0" w:color="auto"/>
            </w:tcBorders>
            <w:shd w:val="clear" w:color="auto" w:fill="auto"/>
            <w:hideMark/>
          </w:tcPr>
          <w:p w14:paraId="2AD24F58" w14:textId="4511522F" w:rsidR="001B31DD" w:rsidRDefault="001B31DD" w:rsidP="001B31DD">
            <w:pPr>
              <w:jc w:val="left"/>
              <w:rPr>
                <w:color w:val="000000"/>
                <w:sz w:val="20"/>
                <w:lang w:val="en-GB" w:eastAsia="en-GB"/>
              </w:rPr>
            </w:pPr>
            <w:r w:rsidRPr="008C0CD3">
              <w:rPr>
                <w:color w:val="000000"/>
                <w:sz w:val="20"/>
                <w:lang w:val="en-GB" w:eastAsia="en-GB"/>
              </w:rPr>
              <w:t xml:space="preserve">The insurance or reinsurance undertaking is expected to split their </w:t>
            </w:r>
            <w:r w:rsidR="00EE312A">
              <w:rPr>
                <w:color w:val="000000"/>
                <w:sz w:val="20"/>
                <w:lang w:val="en-GB" w:eastAsia="en-GB"/>
              </w:rPr>
              <w:t>total sum insured</w:t>
            </w:r>
            <w:r w:rsidRPr="008C0CD3">
              <w:rPr>
                <w:color w:val="000000"/>
                <w:sz w:val="20"/>
                <w:lang w:val="en-GB" w:eastAsia="en-GB"/>
              </w:rPr>
              <w:t xml:space="preserve"> for direct business by geographical region. Geographical regions to be used are Europe, </w:t>
            </w:r>
            <w:r>
              <w:rPr>
                <w:color w:val="000000"/>
                <w:sz w:val="20"/>
                <w:lang w:val="en-GB" w:eastAsia="en-GB"/>
              </w:rPr>
              <w:t xml:space="preserve">Africa, </w:t>
            </w:r>
            <w:r w:rsidRPr="008C0CD3">
              <w:rPr>
                <w:color w:val="000000"/>
                <w:sz w:val="20"/>
                <w:lang w:val="en-GB" w:eastAsia="en-GB"/>
              </w:rPr>
              <w:t xml:space="preserve">North East US, South East US, Mid-West US, </w:t>
            </w:r>
            <w:r>
              <w:rPr>
                <w:color w:val="000000"/>
                <w:sz w:val="20"/>
                <w:lang w:val="en-GB" w:eastAsia="en-GB"/>
              </w:rPr>
              <w:t>Western US, Northern America (</w:t>
            </w:r>
            <w:proofErr w:type="spellStart"/>
            <w:r>
              <w:rPr>
                <w:color w:val="000000"/>
                <w:sz w:val="20"/>
                <w:lang w:val="en-GB" w:eastAsia="en-GB"/>
              </w:rPr>
              <w:t>exclusing</w:t>
            </w:r>
            <w:proofErr w:type="spellEnd"/>
            <w:r>
              <w:rPr>
                <w:color w:val="000000"/>
                <w:sz w:val="20"/>
                <w:lang w:val="en-GB" w:eastAsia="en-GB"/>
              </w:rPr>
              <w:t xml:space="preserve"> US), </w:t>
            </w:r>
            <w:r w:rsidRPr="008C0CD3">
              <w:rPr>
                <w:color w:val="000000"/>
                <w:sz w:val="20"/>
                <w:lang w:val="en-GB" w:eastAsia="en-GB"/>
              </w:rPr>
              <w:t>Caribbean</w:t>
            </w:r>
            <w:r>
              <w:rPr>
                <w:color w:val="000000"/>
                <w:sz w:val="20"/>
                <w:lang w:val="en-GB" w:eastAsia="en-GB"/>
              </w:rPr>
              <w:t xml:space="preserve"> &amp; Central America</w:t>
            </w:r>
            <w:r w:rsidRPr="008C0CD3">
              <w:rPr>
                <w:color w:val="000000"/>
                <w:sz w:val="20"/>
                <w:lang w:val="en-GB" w:eastAsia="en-GB"/>
              </w:rPr>
              <w:t>, South Americ</w:t>
            </w:r>
            <w:r w:rsidRPr="00333866">
              <w:rPr>
                <w:color w:val="000000"/>
                <w:sz w:val="20"/>
                <w:lang w:val="en-GB" w:eastAsia="en-GB"/>
              </w:rPr>
              <w:t>a, Australia</w:t>
            </w:r>
            <w:r>
              <w:rPr>
                <w:color w:val="000000"/>
                <w:sz w:val="20"/>
                <w:lang w:val="en-GB" w:eastAsia="en-GB"/>
              </w:rPr>
              <w:t>, Japan, Asia (excluding Japan)</w:t>
            </w:r>
            <w:r w:rsidRPr="00333866">
              <w:rPr>
                <w:color w:val="000000"/>
                <w:sz w:val="20"/>
                <w:lang w:val="en-GB" w:eastAsia="en-GB"/>
              </w:rPr>
              <w:t xml:space="preserve"> and Rest of World.</w:t>
            </w:r>
            <w:r>
              <w:rPr>
                <w:color w:val="000000"/>
                <w:sz w:val="20"/>
                <w:lang w:val="en-GB" w:eastAsia="en-GB"/>
              </w:rPr>
              <w:t xml:space="preserve"> </w:t>
            </w:r>
            <w:r w:rsidRPr="008C0CD3">
              <w:rPr>
                <w:color w:val="000000"/>
                <w:sz w:val="20"/>
                <w:lang w:val="en-GB" w:eastAsia="en-GB"/>
              </w:rPr>
              <w:t>Any unallocated premium should be put in the Unallocated bucket.</w:t>
            </w:r>
          </w:p>
          <w:p w14:paraId="613AAF52" w14:textId="77777777" w:rsidR="001B31DD" w:rsidRDefault="001B31DD" w:rsidP="001B31DD">
            <w:pPr>
              <w:jc w:val="left"/>
              <w:rPr>
                <w:color w:val="000000"/>
                <w:sz w:val="20"/>
                <w:lang w:val="en-GB" w:eastAsia="en-GB"/>
              </w:rPr>
            </w:pPr>
          </w:p>
          <w:p w14:paraId="7B273CC4" w14:textId="54EACD6D" w:rsidR="00B15962" w:rsidRPr="008C0CD3" w:rsidRDefault="001B31DD" w:rsidP="001B31DD">
            <w:pPr>
              <w:jc w:val="left"/>
              <w:rPr>
                <w:color w:val="000000"/>
                <w:sz w:val="20"/>
                <w:lang w:val="en-GB" w:eastAsia="en-GB"/>
              </w:rPr>
            </w:pPr>
            <w:r>
              <w:rPr>
                <w:color w:val="000000"/>
                <w:sz w:val="20"/>
                <w:lang w:val="en-GB" w:eastAsia="en-GB"/>
              </w:rPr>
              <w:t xml:space="preserve">The definition of these geographical areas can be found in Annex III of the </w:t>
            </w:r>
            <w:r w:rsidRPr="008A5439">
              <w:rPr>
                <w:color w:val="000000"/>
                <w:sz w:val="20"/>
                <w:lang w:val="en-GB" w:eastAsia="en-GB"/>
              </w:rPr>
              <w:t>COMMISSION DELEGATED REGULATION (EU) 2015/35</w:t>
            </w:r>
            <w:r>
              <w:rPr>
                <w:color w:val="000000"/>
                <w:sz w:val="20"/>
                <w:lang w:val="en-GB" w:eastAsia="en-GB"/>
              </w:rPr>
              <w:t>. When one of the above geographical regions is a superset of the defined regions in the delegated regulation then all countries in the subsets should be considered for this region. The only exception here is Japan which is singled out from the rest of Asia.</w:t>
            </w:r>
          </w:p>
        </w:tc>
      </w:tr>
      <w:tr w:rsidR="00B15962" w:rsidRPr="008C0CD3" w14:paraId="6961D656" w14:textId="77777777" w:rsidTr="000E0CDC">
        <w:trPr>
          <w:trHeight w:val="900"/>
        </w:trPr>
        <w:tc>
          <w:tcPr>
            <w:tcW w:w="2950" w:type="dxa"/>
            <w:tcBorders>
              <w:top w:val="nil"/>
              <w:left w:val="single" w:sz="4" w:space="0" w:color="auto"/>
              <w:bottom w:val="single" w:sz="4" w:space="0" w:color="auto"/>
              <w:right w:val="single" w:sz="4" w:space="0" w:color="auto"/>
            </w:tcBorders>
            <w:shd w:val="clear" w:color="auto" w:fill="auto"/>
            <w:noWrap/>
            <w:hideMark/>
          </w:tcPr>
          <w:p w14:paraId="2D11B06E" w14:textId="4ED7A9A3" w:rsidR="00B15962" w:rsidRPr="00B625DE" w:rsidRDefault="00B15962" w:rsidP="00B15962">
            <w:pPr>
              <w:jc w:val="left"/>
              <w:rPr>
                <w:color w:val="000000"/>
                <w:sz w:val="20"/>
                <w:lang w:val="en-GB"/>
              </w:rPr>
            </w:pPr>
            <w:r w:rsidRPr="00B625DE">
              <w:rPr>
                <w:color w:val="000000"/>
                <w:sz w:val="20"/>
                <w:lang w:val="en-GB"/>
              </w:rPr>
              <w:t>NL_CAT_EXP_</w:t>
            </w:r>
            <w:r w:rsidR="00892B22" w:rsidRPr="00B625DE">
              <w:rPr>
                <w:color w:val="000000"/>
                <w:sz w:val="20"/>
                <w:lang w:val="en-GB"/>
              </w:rPr>
              <w:t>R1</w:t>
            </w:r>
            <w:r w:rsidR="00892B22">
              <w:rPr>
                <w:color w:val="000000"/>
                <w:sz w:val="20"/>
                <w:lang w:val="en-GB"/>
              </w:rPr>
              <w:t>5</w:t>
            </w:r>
            <w:r w:rsidRPr="00B625DE">
              <w:rPr>
                <w:color w:val="000000"/>
                <w:sz w:val="20"/>
                <w:lang w:val="en-GB"/>
              </w:rPr>
              <w:t>_C1</w:t>
            </w:r>
          </w:p>
          <w:p w14:paraId="1AAA44D4" w14:textId="77777777" w:rsidR="00B15962" w:rsidRPr="008C0CD3" w:rsidRDefault="00B15962" w:rsidP="00B15962">
            <w:pPr>
              <w:jc w:val="left"/>
              <w:rPr>
                <w:color w:val="000000"/>
                <w:sz w:val="20"/>
                <w:lang w:val="en-GB" w:eastAsia="en-GB"/>
              </w:rPr>
            </w:pPr>
            <w:r w:rsidRPr="008C0CD3">
              <w:rPr>
                <w:color w:val="000000"/>
                <w:sz w:val="20"/>
                <w:lang w:val="en-GB" w:eastAsia="en-GB"/>
              </w:rPr>
              <w:t>To</w:t>
            </w:r>
          </w:p>
          <w:p w14:paraId="111F3CD4" w14:textId="4293A04A" w:rsidR="00B15962" w:rsidRPr="008C0CD3" w:rsidRDefault="00B15962" w:rsidP="00892B22">
            <w:pPr>
              <w:jc w:val="left"/>
              <w:rPr>
                <w:color w:val="000000"/>
                <w:sz w:val="20"/>
                <w:lang w:val="en-GB" w:eastAsia="en-GB"/>
              </w:rPr>
            </w:pPr>
            <w:r w:rsidRPr="00B625DE">
              <w:rPr>
                <w:color w:val="000000"/>
                <w:sz w:val="20"/>
                <w:lang w:val="en-GB"/>
              </w:rPr>
              <w:t>NL_CAT_EXP_</w:t>
            </w:r>
            <w:r w:rsidR="00892B22" w:rsidRPr="00B625DE">
              <w:rPr>
                <w:color w:val="000000"/>
                <w:sz w:val="20"/>
                <w:lang w:val="en-GB"/>
              </w:rPr>
              <w:t>R1</w:t>
            </w:r>
            <w:r w:rsidR="00892B22">
              <w:rPr>
                <w:color w:val="000000"/>
                <w:sz w:val="20"/>
                <w:lang w:val="en-GB"/>
              </w:rPr>
              <w:t>8</w:t>
            </w:r>
            <w:r w:rsidRPr="00B625DE">
              <w:rPr>
                <w:color w:val="000000"/>
                <w:sz w:val="20"/>
                <w:lang w:val="en-GB"/>
              </w:rPr>
              <w:t>_C1</w:t>
            </w:r>
          </w:p>
        </w:tc>
        <w:tc>
          <w:tcPr>
            <w:tcW w:w="2588" w:type="dxa"/>
            <w:tcBorders>
              <w:top w:val="nil"/>
              <w:left w:val="nil"/>
              <w:bottom w:val="single" w:sz="4" w:space="0" w:color="auto"/>
              <w:right w:val="single" w:sz="4" w:space="0" w:color="auto"/>
            </w:tcBorders>
            <w:shd w:val="clear" w:color="auto" w:fill="auto"/>
            <w:hideMark/>
          </w:tcPr>
          <w:p w14:paraId="766D5340" w14:textId="77777777" w:rsidR="00B15962" w:rsidRPr="008C0CD3" w:rsidRDefault="00B15962" w:rsidP="00B15962">
            <w:pPr>
              <w:jc w:val="left"/>
              <w:rPr>
                <w:color w:val="000000"/>
                <w:sz w:val="20"/>
                <w:lang w:val="en-GB" w:eastAsia="en-GB"/>
              </w:rPr>
            </w:pPr>
            <w:r w:rsidRPr="008C0CD3">
              <w:rPr>
                <w:color w:val="000000"/>
                <w:sz w:val="20"/>
                <w:lang w:val="en-GB" w:eastAsia="en-GB"/>
              </w:rPr>
              <w:t>Gross Annual Premium</w:t>
            </w:r>
          </w:p>
        </w:tc>
        <w:tc>
          <w:tcPr>
            <w:tcW w:w="4546" w:type="dxa"/>
            <w:tcBorders>
              <w:top w:val="nil"/>
              <w:left w:val="nil"/>
              <w:bottom w:val="single" w:sz="4" w:space="0" w:color="auto"/>
              <w:right w:val="single" w:sz="4" w:space="0" w:color="auto"/>
            </w:tcBorders>
            <w:shd w:val="clear" w:color="auto" w:fill="auto"/>
            <w:hideMark/>
          </w:tcPr>
          <w:p w14:paraId="5B1FADF7" w14:textId="1DC739D0" w:rsidR="00B15962" w:rsidRPr="008C0CD3" w:rsidRDefault="00B15962" w:rsidP="00B15962">
            <w:pPr>
              <w:jc w:val="left"/>
              <w:rPr>
                <w:color w:val="000000"/>
                <w:sz w:val="20"/>
                <w:lang w:val="en-GB" w:eastAsia="en-GB"/>
              </w:rPr>
            </w:pPr>
            <w:r w:rsidRPr="008C0CD3">
              <w:rPr>
                <w:color w:val="000000"/>
                <w:sz w:val="20"/>
                <w:lang w:val="en-GB" w:eastAsia="en-GB"/>
              </w:rPr>
              <w:t>The insurance or reinsurance undertaking is expected to split their gross annual written premium for direct business by geographical region. Geographical regions to be used are Europe, North America and Rest of World.</w:t>
            </w:r>
            <w:r>
              <w:rPr>
                <w:color w:val="000000"/>
                <w:sz w:val="20"/>
                <w:lang w:val="en-GB" w:eastAsia="en-GB"/>
              </w:rPr>
              <w:t xml:space="preserve"> </w:t>
            </w:r>
            <w:r w:rsidRPr="008C0CD3">
              <w:rPr>
                <w:color w:val="000000"/>
                <w:sz w:val="20"/>
                <w:lang w:val="en-GB" w:eastAsia="en-GB"/>
              </w:rPr>
              <w:t>Any unallocated premium should be put in the Unallocated bucket.</w:t>
            </w:r>
          </w:p>
        </w:tc>
      </w:tr>
      <w:tr w:rsidR="00B15962" w:rsidRPr="008C0CD3" w14:paraId="66ECBDFE" w14:textId="77777777" w:rsidTr="000E0CDC">
        <w:trPr>
          <w:trHeight w:val="900"/>
        </w:trPr>
        <w:tc>
          <w:tcPr>
            <w:tcW w:w="2950" w:type="dxa"/>
            <w:tcBorders>
              <w:top w:val="nil"/>
              <w:left w:val="single" w:sz="4" w:space="0" w:color="auto"/>
              <w:bottom w:val="single" w:sz="4" w:space="0" w:color="auto"/>
              <w:right w:val="single" w:sz="4" w:space="0" w:color="auto"/>
            </w:tcBorders>
            <w:shd w:val="clear" w:color="auto" w:fill="auto"/>
            <w:noWrap/>
            <w:hideMark/>
          </w:tcPr>
          <w:p w14:paraId="696899E0" w14:textId="34791B10" w:rsidR="00B15962" w:rsidRPr="00B625DE" w:rsidRDefault="00B15962" w:rsidP="00B15962">
            <w:pPr>
              <w:jc w:val="left"/>
              <w:rPr>
                <w:color w:val="000000"/>
                <w:sz w:val="20"/>
                <w:lang w:val="en-GB"/>
              </w:rPr>
            </w:pPr>
            <w:r w:rsidRPr="00B625DE">
              <w:rPr>
                <w:color w:val="000000"/>
                <w:sz w:val="20"/>
                <w:lang w:val="en-GB"/>
              </w:rPr>
              <w:t>NL_CAT_EXP_</w:t>
            </w:r>
            <w:r w:rsidR="00892B22" w:rsidRPr="00B625DE">
              <w:rPr>
                <w:color w:val="000000"/>
                <w:sz w:val="20"/>
                <w:lang w:val="en-GB"/>
              </w:rPr>
              <w:t>R1</w:t>
            </w:r>
            <w:r w:rsidR="00892B22">
              <w:rPr>
                <w:color w:val="000000"/>
                <w:sz w:val="20"/>
                <w:lang w:val="en-GB"/>
              </w:rPr>
              <w:t>5</w:t>
            </w:r>
            <w:r w:rsidRPr="00B625DE">
              <w:rPr>
                <w:color w:val="000000"/>
                <w:sz w:val="20"/>
                <w:lang w:val="en-GB"/>
              </w:rPr>
              <w:t>_C2</w:t>
            </w:r>
          </w:p>
          <w:p w14:paraId="6CE41125" w14:textId="77777777" w:rsidR="00B15962" w:rsidRPr="008C0CD3" w:rsidRDefault="00B15962" w:rsidP="00B15962">
            <w:pPr>
              <w:jc w:val="left"/>
              <w:rPr>
                <w:color w:val="000000"/>
                <w:sz w:val="20"/>
                <w:lang w:val="en-GB" w:eastAsia="en-GB"/>
              </w:rPr>
            </w:pPr>
            <w:r w:rsidRPr="008C0CD3">
              <w:rPr>
                <w:color w:val="000000"/>
                <w:sz w:val="20"/>
                <w:lang w:val="en-GB" w:eastAsia="en-GB"/>
              </w:rPr>
              <w:t>To</w:t>
            </w:r>
          </w:p>
          <w:p w14:paraId="0472B26E" w14:textId="25100909" w:rsidR="00B15962" w:rsidRPr="00B625DE" w:rsidRDefault="00B15962" w:rsidP="00892B22">
            <w:pPr>
              <w:jc w:val="left"/>
              <w:rPr>
                <w:color w:val="000000"/>
                <w:sz w:val="20"/>
                <w:lang w:val="en-GB"/>
              </w:rPr>
            </w:pPr>
            <w:r w:rsidRPr="00B625DE">
              <w:rPr>
                <w:color w:val="000000"/>
                <w:sz w:val="20"/>
                <w:lang w:val="en-GB"/>
              </w:rPr>
              <w:t>NL_CAT_EXP_</w:t>
            </w:r>
            <w:r w:rsidR="00892B22" w:rsidRPr="00B625DE">
              <w:rPr>
                <w:color w:val="000000"/>
                <w:sz w:val="20"/>
                <w:lang w:val="en-GB"/>
              </w:rPr>
              <w:t>R1</w:t>
            </w:r>
            <w:r w:rsidR="00892B22">
              <w:rPr>
                <w:color w:val="000000"/>
                <w:sz w:val="20"/>
                <w:lang w:val="en-GB"/>
              </w:rPr>
              <w:t>8</w:t>
            </w:r>
            <w:r w:rsidRPr="00B625DE">
              <w:rPr>
                <w:color w:val="000000"/>
                <w:sz w:val="20"/>
                <w:lang w:val="en-GB"/>
              </w:rPr>
              <w:t>_C2</w:t>
            </w:r>
          </w:p>
        </w:tc>
        <w:tc>
          <w:tcPr>
            <w:tcW w:w="2588" w:type="dxa"/>
            <w:tcBorders>
              <w:top w:val="nil"/>
              <w:left w:val="nil"/>
              <w:bottom w:val="single" w:sz="4" w:space="0" w:color="auto"/>
              <w:right w:val="single" w:sz="4" w:space="0" w:color="auto"/>
            </w:tcBorders>
            <w:shd w:val="clear" w:color="auto" w:fill="auto"/>
            <w:hideMark/>
          </w:tcPr>
          <w:p w14:paraId="3F33CE59" w14:textId="77777777" w:rsidR="00B15962" w:rsidRPr="008C0CD3" w:rsidRDefault="00B15962" w:rsidP="00B15962">
            <w:pPr>
              <w:jc w:val="left"/>
              <w:rPr>
                <w:color w:val="000000"/>
                <w:sz w:val="20"/>
                <w:lang w:val="en-GB" w:eastAsia="en-GB"/>
              </w:rPr>
            </w:pPr>
            <w:r w:rsidRPr="008C0CD3">
              <w:rPr>
                <w:color w:val="000000"/>
                <w:sz w:val="20"/>
                <w:lang w:val="en-GB" w:eastAsia="en-GB"/>
              </w:rPr>
              <w:t>Total Sum Insured</w:t>
            </w:r>
          </w:p>
        </w:tc>
        <w:tc>
          <w:tcPr>
            <w:tcW w:w="4546" w:type="dxa"/>
            <w:tcBorders>
              <w:top w:val="nil"/>
              <w:left w:val="nil"/>
              <w:bottom w:val="single" w:sz="4" w:space="0" w:color="auto"/>
              <w:right w:val="single" w:sz="4" w:space="0" w:color="auto"/>
            </w:tcBorders>
            <w:shd w:val="clear" w:color="auto" w:fill="auto"/>
            <w:hideMark/>
          </w:tcPr>
          <w:p w14:paraId="41800280" w14:textId="7F01959C" w:rsidR="00B15962" w:rsidRPr="008C0CD3" w:rsidRDefault="00B15962" w:rsidP="00B15962">
            <w:pPr>
              <w:jc w:val="left"/>
              <w:rPr>
                <w:color w:val="000000"/>
                <w:sz w:val="20"/>
                <w:lang w:val="en-GB" w:eastAsia="en-GB"/>
              </w:rPr>
            </w:pPr>
            <w:r w:rsidRPr="008C0CD3">
              <w:rPr>
                <w:color w:val="000000"/>
                <w:sz w:val="20"/>
                <w:lang w:val="en-GB" w:eastAsia="en-GB"/>
              </w:rPr>
              <w:t>The insurance or reinsurance undertaking is expected to split their total sum insured for direct business by geographical region. Geographical regions to be used are Europe, North America and Rest of World.</w:t>
            </w:r>
            <w:r>
              <w:rPr>
                <w:color w:val="000000"/>
                <w:sz w:val="20"/>
                <w:lang w:val="en-GB" w:eastAsia="en-GB"/>
              </w:rPr>
              <w:t xml:space="preserve"> </w:t>
            </w:r>
            <w:r w:rsidRPr="008C0CD3">
              <w:rPr>
                <w:color w:val="000000"/>
                <w:sz w:val="20"/>
                <w:lang w:val="en-GB" w:eastAsia="en-GB"/>
              </w:rPr>
              <w:t>Any unallocated premium should be put in the Unallocated bucket.</w:t>
            </w:r>
          </w:p>
        </w:tc>
      </w:tr>
      <w:tr w:rsidR="00B15962" w:rsidRPr="008C0CD3" w14:paraId="27286087" w14:textId="77777777" w:rsidTr="000E0CDC">
        <w:trPr>
          <w:trHeight w:val="300"/>
        </w:trPr>
        <w:tc>
          <w:tcPr>
            <w:tcW w:w="10084"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3419CC8" w14:textId="77777777" w:rsidR="00B15962" w:rsidRPr="008C0CD3" w:rsidRDefault="00B15962" w:rsidP="00B15962">
            <w:pPr>
              <w:jc w:val="left"/>
              <w:rPr>
                <w:b/>
                <w:bCs/>
                <w:color w:val="000000"/>
                <w:sz w:val="20"/>
                <w:lang w:val="en-GB" w:eastAsia="en-GB"/>
              </w:rPr>
            </w:pPr>
            <w:r w:rsidRPr="008C0CD3">
              <w:rPr>
                <w:b/>
                <w:bCs/>
                <w:color w:val="000000"/>
                <w:sz w:val="20"/>
                <w:lang w:val="en-GB" w:eastAsia="en-GB"/>
              </w:rPr>
              <w:t xml:space="preserve">SPLIT OF PREMIUM INCOME </w:t>
            </w:r>
          </w:p>
        </w:tc>
      </w:tr>
      <w:tr w:rsidR="00B15962" w:rsidRPr="008C0CD3" w14:paraId="7F5829C8" w14:textId="77777777" w:rsidTr="000E0CDC">
        <w:trPr>
          <w:trHeight w:val="300"/>
        </w:trPr>
        <w:tc>
          <w:tcPr>
            <w:tcW w:w="2950" w:type="dxa"/>
            <w:tcBorders>
              <w:top w:val="nil"/>
              <w:left w:val="single" w:sz="4" w:space="0" w:color="auto"/>
              <w:bottom w:val="single" w:sz="4" w:space="0" w:color="auto"/>
              <w:right w:val="single" w:sz="4" w:space="0" w:color="auto"/>
            </w:tcBorders>
            <w:shd w:val="clear" w:color="auto" w:fill="auto"/>
            <w:noWrap/>
            <w:hideMark/>
          </w:tcPr>
          <w:p w14:paraId="530BD38A" w14:textId="73375809" w:rsidR="00B15962" w:rsidRPr="008C0CD3" w:rsidRDefault="00B15962" w:rsidP="00B07D2A">
            <w:pPr>
              <w:jc w:val="left"/>
              <w:rPr>
                <w:color w:val="000000"/>
                <w:sz w:val="20"/>
                <w:lang w:val="en-GB" w:eastAsia="en-GB"/>
              </w:rPr>
            </w:pPr>
            <w:r w:rsidRPr="00B625DE">
              <w:rPr>
                <w:color w:val="000000"/>
                <w:sz w:val="20"/>
                <w:lang w:val="en-GB"/>
              </w:rPr>
              <w:lastRenderedPageBreak/>
              <w:t>NL_CAT_EXP_</w:t>
            </w:r>
            <w:r w:rsidR="00B07D2A" w:rsidRPr="00B625DE">
              <w:rPr>
                <w:color w:val="000000"/>
                <w:sz w:val="20"/>
                <w:lang w:val="en-GB"/>
              </w:rPr>
              <w:t>R1</w:t>
            </w:r>
            <w:r w:rsidR="00B07D2A">
              <w:rPr>
                <w:color w:val="000000"/>
                <w:sz w:val="20"/>
                <w:lang w:val="en-GB"/>
              </w:rPr>
              <w:t>9</w:t>
            </w:r>
            <w:r w:rsidRPr="00B625DE">
              <w:rPr>
                <w:color w:val="000000"/>
                <w:sz w:val="20"/>
                <w:lang w:val="en-GB"/>
              </w:rPr>
              <w:t>_C1</w:t>
            </w:r>
          </w:p>
        </w:tc>
        <w:tc>
          <w:tcPr>
            <w:tcW w:w="2588" w:type="dxa"/>
            <w:tcBorders>
              <w:top w:val="nil"/>
              <w:left w:val="nil"/>
              <w:bottom w:val="single" w:sz="4" w:space="0" w:color="auto"/>
              <w:right w:val="single" w:sz="4" w:space="0" w:color="auto"/>
            </w:tcBorders>
            <w:shd w:val="clear" w:color="auto" w:fill="auto"/>
            <w:noWrap/>
            <w:hideMark/>
          </w:tcPr>
          <w:p w14:paraId="07BF2D54" w14:textId="77777777" w:rsidR="00B15962" w:rsidRPr="008C0CD3" w:rsidRDefault="00B15962" w:rsidP="00B15962">
            <w:pPr>
              <w:jc w:val="left"/>
              <w:rPr>
                <w:color w:val="000000"/>
                <w:sz w:val="20"/>
                <w:lang w:val="en-GB" w:eastAsia="en-GB"/>
              </w:rPr>
            </w:pPr>
            <w:r w:rsidRPr="00B625DE">
              <w:rPr>
                <w:color w:val="000000"/>
                <w:sz w:val="20"/>
                <w:lang w:val="en-GB"/>
              </w:rPr>
              <w:t>Direct insurance</w:t>
            </w:r>
          </w:p>
        </w:tc>
        <w:tc>
          <w:tcPr>
            <w:tcW w:w="4546" w:type="dxa"/>
            <w:tcBorders>
              <w:top w:val="nil"/>
              <w:left w:val="nil"/>
              <w:bottom w:val="single" w:sz="4" w:space="0" w:color="auto"/>
              <w:right w:val="single" w:sz="4" w:space="0" w:color="auto"/>
            </w:tcBorders>
            <w:shd w:val="clear" w:color="auto" w:fill="auto"/>
            <w:hideMark/>
          </w:tcPr>
          <w:p w14:paraId="4C3A9AF9" w14:textId="0E35B102" w:rsidR="00B15962" w:rsidRPr="008C0CD3" w:rsidRDefault="00B15962" w:rsidP="00B15962">
            <w:pPr>
              <w:jc w:val="left"/>
              <w:rPr>
                <w:color w:val="000000"/>
                <w:sz w:val="20"/>
                <w:lang w:val="en-GB" w:eastAsia="en-GB"/>
              </w:rPr>
            </w:pPr>
            <w:r w:rsidRPr="008C0CD3">
              <w:rPr>
                <w:color w:val="000000"/>
                <w:sz w:val="20"/>
                <w:lang w:val="en-GB" w:eastAsia="en-GB"/>
              </w:rPr>
              <w:t xml:space="preserve">Premium income </w:t>
            </w:r>
            <w:r w:rsidR="00205A46">
              <w:rPr>
                <w:color w:val="000000"/>
                <w:sz w:val="20"/>
                <w:lang w:val="en-GB" w:eastAsia="en-GB"/>
              </w:rPr>
              <w:t xml:space="preserve">(gross allocated written premium forecasted for the next 12 months as used in the model) </w:t>
            </w:r>
            <w:r w:rsidRPr="008C0CD3">
              <w:rPr>
                <w:color w:val="000000"/>
                <w:sz w:val="20"/>
                <w:lang w:val="en-GB" w:eastAsia="en-GB"/>
              </w:rPr>
              <w:t>for the insurance or reinsurance undertaking direct business.</w:t>
            </w:r>
          </w:p>
        </w:tc>
      </w:tr>
      <w:tr w:rsidR="00B15962" w:rsidRPr="008C0CD3" w14:paraId="5FCD1ED1" w14:textId="77777777" w:rsidTr="000E0CDC">
        <w:trPr>
          <w:trHeight w:val="900"/>
        </w:trPr>
        <w:tc>
          <w:tcPr>
            <w:tcW w:w="2950" w:type="dxa"/>
            <w:tcBorders>
              <w:top w:val="nil"/>
              <w:left w:val="single" w:sz="4" w:space="0" w:color="auto"/>
              <w:bottom w:val="single" w:sz="4" w:space="0" w:color="auto"/>
              <w:right w:val="single" w:sz="4" w:space="0" w:color="auto"/>
            </w:tcBorders>
            <w:shd w:val="clear" w:color="auto" w:fill="auto"/>
            <w:noWrap/>
            <w:hideMark/>
          </w:tcPr>
          <w:p w14:paraId="7447CA00" w14:textId="2D395332" w:rsidR="00B15962" w:rsidRPr="008C0CD3" w:rsidRDefault="00B15962" w:rsidP="00B07D2A">
            <w:pPr>
              <w:jc w:val="left"/>
              <w:rPr>
                <w:color w:val="000000"/>
                <w:sz w:val="20"/>
                <w:lang w:val="en-GB" w:eastAsia="en-GB"/>
              </w:rPr>
            </w:pPr>
            <w:r w:rsidRPr="00B625DE">
              <w:rPr>
                <w:color w:val="000000"/>
                <w:sz w:val="20"/>
                <w:lang w:val="en-GB"/>
              </w:rPr>
              <w:t>NL_CAT_EXP_</w:t>
            </w:r>
            <w:r w:rsidR="00B07D2A" w:rsidRPr="00B625DE">
              <w:rPr>
                <w:color w:val="000000"/>
                <w:sz w:val="20"/>
                <w:lang w:val="en-GB"/>
              </w:rPr>
              <w:t>R</w:t>
            </w:r>
            <w:r w:rsidR="00B07D2A">
              <w:rPr>
                <w:color w:val="000000"/>
                <w:sz w:val="20"/>
                <w:lang w:val="en-GB"/>
              </w:rPr>
              <w:t>20</w:t>
            </w:r>
            <w:r w:rsidRPr="00B625DE">
              <w:rPr>
                <w:color w:val="000000"/>
                <w:sz w:val="20"/>
                <w:lang w:val="en-GB"/>
              </w:rPr>
              <w:t>_C1</w:t>
            </w:r>
          </w:p>
        </w:tc>
        <w:tc>
          <w:tcPr>
            <w:tcW w:w="2588" w:type="dxa"/>
            <w:tcBorders>
              <w:top w:val="nil"/>
              <w:left w:val="nil"/>
              <w:bottom w:val="single" w:sz="4" w:space="0" w:color="auto"/>
              <w:right w:val="single" w:sz="4" w:space="0" w:color="auto"/>
            </w:tcBorders>
            <w:shd w:val="clear" w:color="auto" w:fill="auto"/>
            <w:noWrap/>
            <w:hideMark/>
          </w:tcPr>
          <w:p w14:paraId="011D5505" w14:textId="77777777" w:rsidR="00B15962" w:rsidRPr="008C0CD3" w:rsidRDefault="00B15962" w:rsidP="00B15962">
            <w:pPr>
              <w:jc w:val="left"/>
              <w:rPr>
                <w:color w:val="000000"/>
                <w:sz w:val="20"/>
                <w:lang w:val="en-GB" w:eastAsia="en-GB"/>
              </w:rPr>
            </w:pPr>
            <w:r w:rsidRPr="00B625DE">
              <w:rPr>
                <w:color w:val="000000"/>
                <w:sz w:val="20"/>
                <w:lang w:val="en-GB"/>
              </w:rPr>
              <w:t>Reinsurance</w:t>
            </w:r>
          </w:p>
        </w:tc>
        <w:tc>
          <w:tcPr>
            <w:tcW w:w="4546" w:type="dxa"/>
            <w:tcBorders>
              <w:top w:val="nil"/>
              <w:left w:val="nil"/>
              <w:bottom w:val="single" w:sz="4" w:space="0" w:color="auto"/>
              <w:right w:val="single" w:sz="4" w:space="0" w:color="auto"/>
            </w:tcBorders>
            <w:shd w:val="clear" w:color="auto" w:fill="auto"/>
            <w:hideMark/>
          </w:tcPr>
          <w:p w14:paraId="5D534D66" w14:textId="0C57E10E" w:rsidR="00B15962" w:rsidRPr="008C0CD3" w:rsidRDefault="00B15962" w:rsidP="00B15962">
            <w:pPr>
              <w:jc w:val="left"/>
              <w:rPr>
                <w:color w:val="000000"/>
                <w:sz w:val="20"/>
                <w:lang w:val="en-GB" w:eastAsia="en-GB"/>
              </w:rPr>
            </w:pPr>
            <w:r w:rsidRPr="008C0CD3">
              <w:rPr>
                <w:color w:val="000000"/>
                <w:sz w:val="20"/>
                <w:lang w:val="en-GB" w:eastAsia="en-GB"/>
              </w:rPr>
              <w:t xml:space="preserve">Premium income </w:t>
            </w:r>
            <w:r w:rsidR="00205A46">
              <w:rPr>
                <w:color w:val="000000"/>
                <w:sz w:val="20"/>
                <w:lang w:val="en-GB" w:eastAsia="en-GB"/>
              </w:rPr>
              <w:t xml:space="preserve">(gross allocated written premium forecasted for the next 12 months as used in the model) </w:t>
            </w:r>
            <w:r w:rsidRPr="008C0CD3">
              <w:rPr>
                <w:color w:val="000000"/>
                <w:sz w:val="20"/>
                <w:lang w:val="en-GB" w:eastAsia="en-GB"/>
              </w:rPr>
              <w:t>for the insurance or reinsurance undertaking reinsurance business.</w:t>
            </w:r>
          </w:p>
        </w:tc>
      </w:tr>
      <w:tr w:rsidR="00B15962" w:rsidRPr="008C0CD3" w14:paraId="3F3DF612" w14:textId="77777777" w:rsidTr="000E0CDC">
        <w:trPr>
          <w:trHeight w:val="300"/>
        </w:trPr>
        <w:tc>
          <w:tcPr>
            <w:tcW w:w="2950" w:type="dxa"/>
            <w:tcBorders>
              <w:top w:val="nil"/>
              <w:left w:val="single" w:sz="4" w:space="0" w:color="auto"/>
              <w:bottom w:val="single" w:sz="4" w:space="0" w:color="auto"/>
              <w:right w:val="single" w:sz="4" w:space="0" w:color="auto"/>
            </w:tcBorders>
            <w:shd w:val="clear" w:color="auto" w:fill="auto"/>
            <w:noWrap/>
            <w:hideMark/>
          </w:tcPr>
          <w:p w14:paraId="5B241848" w14:textId="0B397DCF" w:rsidR="00B15962" w:rsidRPr="008C0CD3" w:rsidRDefault="00B15962" w:rsidP="00B07D2A">
            <w:pPr>
              <w:jc w:val="left"/>
              <w:rPr>
                <w:color w:val="000000"/>
                <w:sz w:val="20"/>
                <w:lang w:val="en-GB" w:eastAsia="en-GB"/>
              </w:rPr>
            </w:pPr>
            <w:r w:rsidRPr="00B625DE">
              <w:rPr>
                <w:color w:val="000000"/>
                <w:sz w:val="20"/>
                <w:lang w:val="en-GB"/>
              </w:rPr>
              <w:t>NL_CAT_EXP_</w:t>
            </w:r>
            <w:r w:rsidR="00B07D2A" w:rsidRPr="00B625DE">
              <w:rPr>
                <w:color w:val="000000"/>
                <w:sz w:val="20"/>
                <w:lang w:val="en-GB"/>
              </w:rPr>
              <w:t>R</w:t>
            </w:r>
            <w:r w:rsidR="00B07D2A">
              <w:rPr>
                <w:color w:val="000000"/>
                <w:sz w:val="20"/>
                <w:lang w:val="en-GB"/>
              </w:rPr>
              <w:t>21</w:t>
            </w:r>
            <w:r w:rsidRPr="00B625DE">
              <w:rPr>
                <w:color w:val="000000"/>
                <w:sz w:val="20"/>
                <w:lang w:val="en-GB"/>
              </w:rPr>
              <w:t>_C1</w:t>
            </w:r>
          </w:p>
        </w:tc>
        <w:tc>
          <w:tcPr>
            <w:tcW w:w="2588" w:type="dxa"/>
            <w:tcBorders>
              <w:top w:val="nil"/>
              <w:left w:val="nil"/>
              <w:bottom w:val="single" w:sz="4" w:space="0" w:color="auto"/>
              <w:right w:val="single" w:sz="4" w:space="0" w:color="auto"/>
            </w:tcBorders>
            <w:shd w:val="clear" w:color="auto" w:fill="auto"/>
            <w:noWrap/>
            <w:hideMark/>
          </w:tcPr>
          <w:p w14:paraId="12C472A0" w14:textId="77777777" w:rsidR="00B15962" w:rsidRPr="008C0CD3" w:rsidRDefault="00B15962" w:rsidP="00B15962">
            <w:pPr>
              <w:jc w:val="left"/>
              <w:rPr>
                <w:color w:val="000000"/>
                <w:sz w:val="20"/>
                <w:lang w:val="en-GB" w:eastAsia="en-GB"/>
              </w:rPr>
            </w:pPr>
            <w:r w:rsidRPr="00B625DE">
              <w:rPr>
                <w:color w:val="000000"/>
                <w:sz w:val="20"/>
                <w:lang w:val="en-GB"/>
              </w:rPr>
              <w:t>Retrocession</w:t>
            </w:r>
          </w:p>
        </w:tc>
        <w:tc>
          <w:tcPr>
            <w:tcW w:w="4546" w:type="dxa"/>
            <w:tcBorders>
              <w:top w:val="nil"/>
              <w:left w:val="nil"/>
              <w:bottom w:val="single" w:sz="4" w:space="0" w:color="auto"/>
              <w:right w:val="single" w:sz="4" w:space="0" w:color="auto"/>
            </w:tcBorders>
            <w:shd w:val="clear" w:color="auto" w:fill="auto"/>
            <w:hideMark/>
          </w:tcPr>
          <w:p w14:paraId="156E3041" w14:textId="5FB6B38A" w:rsidR="00B15962" w:rsidRPr="008C0CD3" w:rsidRDefault="00B15962" w:rsidP="00B15962">
            <w:pPr>
              <w:jc w:val="left"/>
              <w:rPr>
                <w:color w:val="000000"/>
                <w:sz w:val="20"/>
                <w:lang w:val="en-GB" w:eastAsia="en-GB"/>
              </w:rPr>
            </w:pPr>
            <w:r w:rsidRPr="008C0CD3">
              <w:rPr>
                <w:color w:val="000000"/>
                <w:sz w:val="20"/>
                <w:lang w:val="en-GB" w:eastAsia="en-GB"/>
              </w:rPr>
              <w:t xml:space="preserve">Premium income </w:t>
            </w:r>
            <w:r w:rsidR="00205A46">
              <w:rPr>
                <w:color w:val="000000"/>
                <w:sz w:val="20"/>
                <w:lang w:val="en-GB" w:eastAsia="en-GB"/>
              </w:rPr>
              <w:t xml:space="preserve">(gross allocated written premium forecasted for the next 12 months as used in the model) </w:t>
            </w:r>
            <w:r w:rsidRPr="008C0CD3">
              <w:rPr>
                <w:color w:val="000000"/>
                <w:sz w:val="20"/>
                <w:lang w:val="en-GB" w:eastAsia="en-GB"/>
              </w:rPr>
              <w:t>for the insurance or reinsurance undertaking retrocession.</w:t>
            </w:r>
          </w:p>
        </w:tc>
      </w:tr>
      <w:tr w:rsidR="005E5B9F" w:rsidRPr="008C0CD3" w14:paraId="58F6E922" w14:textId="77777777" w:rsidTr="000E0CDC">
        <w:trPr>
          <w:trHeight w:val="300"/>
        </w:trPr>
        <w:tc>
          <w:tcPr>
            <w:tcW w:w="2950" w:type="dxa"/>
            <w:tcBorders>
              <w:top w:val="nil"/>
              <w:left w:val="single" w:sz="4" w:space="0" w:color="auto"/>
              <w:bottom w:val="single" w:sz="4" w:space="0" w:color="auto"/>
              <w:right w:val="single" w:sz="4" w:space="0" w:color="auto"/>
            </w:tcBorders>
            <w:shd w:val="clear" w:color="auto" w:fill="auto"/>
            <w:noWrap/>
          </w:tcPr>
          <w:p w14:paraId="20BD01E0" w14:textId="7928D169" w:rsidR="005E5B9F" w:rsidRPr="00B625DE" w:rsidRDefault="005E5B9F" w:rsidP="005E5B9F">
            <w:pPr>
              <w:jc w:val="left"/>
              <w:rPr>
                <w:color w:val="000000"/>
                <w:sz w:val="20"/>
                <w:lang w:val="en-GB"/>
              </w:rPr>
            </w:pPr>
            <w:r w:rsidRPr="00B625DE">
              <w:rPr>
                <w:color w:val="000000"/>
                <w:sz w:val="20"/>
                <w:lang w:val="en-GB"/>
              </w:rPr>
              <w:t>NL_CAT_QUE_R</w:t>
            </w:r>
            <w:r>
              <w:rPr>
                <w:color w:val="000000"/>
                <w:sz w:val="20"/>
                <w:lang w:val="en-GB"/>
              </w:rPr>
              <w:t>22</w:t>
            </w:r>
            <w:r w:rsidRPr="00B625DE">
              <w:rPr>
                <w:color w:val="000000"/>
                <w:sz w:val="20"/>
                <w:lang w:val="en-GB"/>
              </w:rPr>
              <w:t>_C1</w:t>
            </w:r>
          </w:p>
        </w:tc>
        <w:tc>
          <w:tcPr>
            <w:tcW w:w="2588" w:type="dxa"/>
            <w:tcBorders>
              <w:top w:val="nil"/>
              <w:left w:val="nil"/>
              <w:bottom w:val="single" w:sz="4" w:space="0" w:color="auto"/>
              <w:right w:val="single" w:sz="4" w:space="0" w:color="auto"/>
            </w:tcBorders>
            <w:shd w:val="clear" w:color="auto" w:fill="auto"/>
            <w:noWrap/>
          </w:tcPr>
          <w:p w14:paraId="0DFDA5E6" w14:textId="34B37B20" w:rsidR="005E5B9F" w:rsidRPr="00B625DE" w:rsidRDefault="005E5B9F" w:rsidP="005E5B9F">
            <w:pPr>
              <w:jc w:val="left"/>
              <w:rPr>
                <w:color w:val="000000"/>
                <w:sz w:val="20"/>
                <w:lang w:val="en-GB"/>
              </w:rPr>
            </w:pPr>
            <w:r w:rsidRPr="008C0CD3">
              <w:rPr>
                <w:sz w:val="20"/>
                <w:lang w:val="en-GB" w:eastAsia="en-GB"/>
              </w:rPr>
              <w:t>Significant other perils</w:t>
            </w:r>
          </w:p>
        </w:tc>
        <w:tc>
          <w:tcPr>
            <w:tcW w:w="4546" w:type="dxa"/>
            <w:tcBorders>
              <w:top w:val="nil"/>
              <w:left w:val="nil"/>
              <w:bottom w:val="single" w:sz="4" w:space="0" w:color="auto"/>
              <w:right w:val="single" w:sz="4" w:space="0" w:color="auto"/>
            </w:tcBorders>
            <w:shd w:val="clear" w:color="auto" w:fill="auto"/>
          </w:tcPr>
          <w:p w14:paraId="56D232E2" w14:textId="2C349AF1" w:rsidR="005E5B9F" w:rsidRPr="008C0CD3" w:rsidRDefault="005E5B9F" w:rsidP="005E5B9F">
            <w:pPr>
              <w:jc w:val="left"/>
              <w:rPr>
                <w:color w:val="000000"/>
                <w:sz w:val="20"/>
                <w:lang w:val="en-GB" w:eastAsia="en-GB"/>
              </w:rPr>
            </w:pPr>
            <w:r w:rsidRPr="008C0CD3">
              <w:rPr>
                <w:color w:val="000000"/>
                <w:sz w:val="20"/>
                <w:lang w:val="en-GB" w:eastAsia="en-GB"/>
              </w:rPr>
              <w:t xml:space="preserve">The insurance or reinsurance undertaking should here indicate if their business contains other significant perils not included in the </w:t>
            </w:r>
            <w:proofErr w:type="spellStart"/>
            <w:r w:rsidRPr="008C0CD3">
              <w:rPr>
                <w:color w:val="000000"/>
                <w:sz w:val="20"/>
                <w:lang w:val="en-GB" w:eastAsia="en-GB"/>
              </w:rPr>
              <w:t>NatCat</w:t>
            </w:r>
            <w:proofErr w:type="spellEnd"/>
            <w:r w:rsidRPr="008C0CD3">
              <w:rPr>
                <w:color w:val="000000"/>
                <w:sz w:val="20"/>
                <w:lang w:val="en-GB" w:eastAsia="en-GB"/>
              </w:rPr>
              <w:t xml:space="preserve"> or Man-made perils above with a Y, otherwise this cell should contain a N.</w:t>
            </w:r>
          </w:p>
        </w:tc>
      </w:tr>
      <w:tr w:rsidR="005E5B9F" w:rsidRPr="008C0CD3" w14:paraId="689FD6E1" w14:textId="77777777" w:rsidTr="000E0CDC">
        <w:trPr>
          <w:trHeight w:val="300"/>
        </w:trPr>
        <w:tc>
          <w:tcPr>
            <w:tcW w:w="2950" w:type="dxa"/>
            <w:tcBorders>
              <w:top w:val="nil"/>
              <w:left w:val="single" w:sz="4" w:space="0" w:color="auto"/>
              <w:bottom w:val="single" w:sz="4" w:space="0" w:color="auto"/>
              <w:right w:val="single" w:sz="4" w:space="0" w:color="auto"/>
            </w:tcBorders>
            <w:shd w:val="clear" w:color="auto" w:fill="auto"/>
            <w:noWrap/>
          </w:tcPr>
          <w:p w14:paraId="097FF79D" w14:textId="6707AAE9" w:rsidR="005E5B9F" w:rsidRDefault="005E5B9F" w:rsidP="005E5B9F">
            <w:pPr>
              <w:jc w:val="left"/>
              <w:rPr>
                <w:color w:val="000000"/>
                <w:sz w:val="20"/>
                <w:lang w:val="en-GB"/>
              </w:rPr>
            </w:pPr>
            <w:r w:rsidRPr="00B625DE">
              <w:rPr>
                <w:color w:val="000000"/>
                <w:sz w:val="20"/>
                <w:lang w:val="en-GB"/>
              </w:rPr>
              <w:t>NL_CAT_QUE_R</w:t>
            </w:r>
            <w:r>
              <w:rPr>
                <w:color w:val="000000"/>
                <w:sz w:val="20"/>
                <w:lang w:val="en-GB"/>
              </w:rPr>
              <w:t>23</w:t>
            </w:r>
            <w:r w:rsidRPr="00B625DE">
              <w:rPr>
                <w:color w:val="000000"/>
                <w:sz w:val="20"/>
                <w:lang w:val="en-GB"/>
              </w:rPr>
              <w:t>_C1</w:t>
            </w:r>
          </w:p>
        </w:tc>
        <w:tc>
          <w:tcPr>
            <w:tcW w:w="2588" w:type="dxa"/>
            <w:tcBorders>
              <w:top w:val="nil"/>
              <w:left w:val="nil"/>
              <w:bottom w:val="single" w:sz="4" w:space="0" w:color="auto"/>
              <w:right w:val="single" w:sz="4" w:space="0" w:color="auto"/>
            </w:tcBorders>
            <w:shd w:val="clear" w:color="auto" w:fill="auto"/>
            <w:noWrap/>
          </w:tcPr>
          <w:p w14:paraId="0D4AEDDF" w14:textId="03D8D358" w:rsidR="005E5B9F" w:rsidRPr="00B625DE" w:rsidRDefault="005E5B9F" w:rsidP="005E5B9F">
            <w:pPr>
              <w:jc w:val="left"/>
              <w:rPr>
                <w:color w:val="000000"/>
                <w:sz w:val="20"/>
                <w:lang w:val="en-GB"/>
              </w:rPr>
            </w:pPr>
            <w:r w:rsidRPr="008C0CD3">
              <w:rPr>
                <w:sz w:val="20"/>
                <w:lang w:val="en-GB" w:eastAsia="en-GB"/>
              </w:rPr>
              <w:t>Description of other perils</w:t>
            </w:r>
          </w:p>
        </w:tc>
        <w:tc>
          <w:tcPr>
            <w:tcW w:w="4546" w:type="dxa"/>
            <w:tcBorders>
              <w:top w:val="nil"/>
              <w:left w:val="nil"/>
              <w:bottom w:val="single" w:sz="4" w:space="0" w:color="auto"/>
              <w:right w:val="single" w:sz="4" w:space="0" w:color="auto"/>
            </w:tcBorders>
            <w:shd w:val="clear" w:color="auto" w:fill="auto"/>
          </w:tcPr>
          <w:p w14:paraId="0E944175" w14:textId="4CEE24D4" w:rsidR="005E5B9F" w:rsidRDefault="005E5B9F" w:rsidP="005E5B9F">
            <w:pPr>
              <w:jc w:val="left"/>
              <w:rPr>
                <w:color w:val="000000"/>
                <w:sz w:val="20"/>
                <w:lang w:val="en-GB" w:eastAsia="en-GB"/>
              </w:rPr>
            </w:pPr>
            <w:r w:rsidRPr="008C0CD3">
              <w:rPr>
                <w:color w:val="000000"/>
                <w:sz w:val="20"/>
                <w:lang w:val="en-GB" w:eastAsia="en-GB"/>
              </w:rPr>
              <w:t>If the above cell is Y the insurance or reinsurance undertaking should here give a text description of those other significant peril(s).</w:t>
            </w:r>
          </w:p>
        </w:tc>
      </w:tr>
      <w:tr w:rsidR="005E5B9F" w:rsidRPr="008C0CD3" w14:paraId="2CC51452" w14:textId="77777777" w:rsidTr="000E0CDC">
        <w:trPr>
          <w:trHeight w:val="300"/>
        </w:trPr>
        <w:tc>
          <w:tcPr>
            <w:tcW w:w="10084"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715DCD1" w14:textId="77777777" w:rsidR="005E5B9F" w:rsidRPr="008C0CD3" w:rsidRDefault="005E5B9F" w:rsidP="005E5B9F">
            <w:pPr>
              <w:jc w:val="left"/>
              <w:rPr>
                <w:b/>
                <w:bCs/>
                <w:color w:val="000000"/>
                <w:sz w:val="20"/>
                <w:lang w:val="en-GB" w:eastAsia="en-GB"/>
              </w:rPr>
            </w:pPr>
            <w:r w:rsidRPr="008C0CD3">
              <w:rPr>
                <w:b/>
                <w:bCs/>
                <w:color w:val="000000"/>
                <w:sz w:val="20"/>
                <w:lang w:val="en-GB" w:eastAsia="en-GB"/>
              </w:rPr>
              <w:t>CATASTROPHE SCR AGGREGATION</w:t>
            </w:r>
          </w:p>
        </w:tc>
      </w:tr>
      <w:tr w:rsidR="005E5B9F" w:rsidRPr="008C0CD3" w14:paraId="7D630076" w14:textId="77777777" w:rsidTr="000E0CDC">
        <w:trPr>
          <w:trHeight w:val="300"/>
        </w:trPr>
        <w:tc>
          <w:tcPr>
            <w:tcW w:w="2950" w:type="dxa"/>
            <w:tcBorders>
              <w:top w:val="nil"/>
              <w:left w:val="single" w:sz="4" w:space="0" w:color="auto"/>
              <w:bottom w:val="single" w:sz="4" w:space="0" w:color="auto"/>
              <w:right w:val="single" w:sz="4" w:space="0" w:color="auto"/>
            </w:tcBorders>
            <w:shd w:val="clear" w:color="auto" w:fill="auto"/>
            <w:noWrap/>
            <w:hideMark/>
          </w:tcPr>
          <w:p w14:paraId="09AAFB68" w14:textId="77777777" w:rsidR="005E5B9F" w:rsidRPr="008C0CD3" w:rsidRDefault="005E5B9F" w:rsidP="005E5B9F">
            <w:pPr>
              <w:jc w:val="left"/>
              <w:rPr>
                <w:color w:val="000000"/>
                <w:sz w:val="20"/>
                <w:lang w:val="en-GB" w:eastAsia="en-GB"/>
              </w:rPr>
            </w:pPr>
            <w:r w:rsidRPr="00B625DE">
              <w:rPr>
                <w:color w:val="000000"/>
                <w:sz w:val="20"/>
                <w:lang w:val="en-GB"/>
              </w:rPr>
              <w:t>NL_CAT_SCR_R1_C1</w:t>
            </w:r>
          </w:p>
        </w:tc>
        <w:tc>
          <w:tcPr>
            <w:tcW w:w="2588" w:type="dxa"/>
            <w:tcBorders>
              <w:top w:val="nil"/>
              <w:left w:val="nil"/>
              <w:bottom w:val="single" w:sz="4" w:space="0" w:color="auto"/>
              <w:right w:val="single" w:sz="4" w:space="0" w:color="auto"/>
            </w:tcBorders>
            <w:shd w:val="clear" w:color="auto" w:fill="auto"/>
            <w:hideMark/>
          </w:tcPr>
          <w:p w14:paraId="7F7B6825" w14:textId="77777777" w:rsidR="005E5B9F" w:rsidRPr="008C0CD3" w:rsidRDefault="005E5B9F" w:rsidP="005E5B9F">
            <w:pPr>
              <w:jc w:val="left"/>
              <w:rPr>
                <w:color w:val="000000"/>
                <w:sz w:val="20"/>
                <w:lang w:val="en-GB" w:eastAsia="en-GB"/>
              </w:rPr>
            </w:pPr>
            <w:r w:rsidRPr="00B625DE">
              <w:rPr>
                <w:bCs/>
                <w:sz w:val="20"/>
                <w:lang w:val="en-GB"/>
              </w:rPr>
              <w:t xml:space="preserve">Total undiversified </w:t>
            </w:r>
            <w:proofErr w:type="spellStart"/>
            <w:r w:rsidRPr="00B625DE">
              <w:rPr>
                <w:bCs/>
                <w:sz w:val="20"/>
                <w:lang w:val="en-GB"/>
              </w:rPr>
              <w:t>NatCat</w:t>
            </w:r>
            <w:proofErr w:type="spellEnd"/>
            <w:r w:rsidRPr="00B625DE">
              <w:rPr>
                <w:bCs/>
                <w:sz w:val="20"/>
                <w:lang w:val="en-GB"/>
              </w:rPr>
              <w:t xml:space="preserve"> risk</w:t>
            </w:r>
          </w:p>
        </w:tc>
        <w:tc>
          <w:tcPr>
            <w:tcW w:w="4546" w:type="dxa"/>
            <w:tcBorders>
              <w:top w:val="nil"/>
              <w:left w:val="nil"/>
              <w:bottom w:val="single" w:sz="4" w:space="0" w:color="auto"/>
              <w:right w:val="single" w:sz="4" w:space="0" w:color="auto"/>
            </w:tcBorders>
            <w:shd w:val="clear" w:color="auto" w:fill="auto"/>
            <w:hideMark/>
          </w:tcPr>
          <w:p w14:paraId="3C5754F5" w14:textId="7AD57296" w:rsidR="005E5B9F" w:rsidRPr="008C0CD3" w:rsidRDefault="005E5B9F" w:rsidP="005E5B9F">
            <w:pPr>
              <w:jc w:val="left"/>
              <w:rPr>
                <w:color w:val="000000"/>
                <w:sz w:val="20"/>
                <w:lang w:val="en-GB" w:eastAsia="en-GB"/>
              </w:rPr>
            </w:pPr>
            <w:r w:rsidRPr="008C0CD3">
              <w:rPr>
                <w:color w:val="000000"/>
                <w:sz w:val="20"/>
                <w:lang w:val="en-GB" w:eastAsia="en-GB"/>
              </w:rPr>
              <w:t xml:space="preserve">Sum of separate SCR for all </w:t>
            </w:r>
            <w:proofErr w:type="spellStart"/>
            <w:r w:rsidRPr="008C0CD3">
              <w:rPr>
                <w:color w:val="000000"/>
                <w:sz w:val="20"/>
                <w:lang w:val="en-GB" w:eastAsia="en-GB"/>
              </w:rPr>
              <w:t>NatCat</w:t>
            </w:r>
            <w:proofErr w:type="spellEnd"/>
            <w:r w:rsidRPr="008C0CD3">
              <w:rPr>
                <w:color w:val="000000"/>
                <w:sz w:val="20"/>
                <w:lang w:val="en-GB" w:eastAsia="en-GB"/>
              </w:rPr>
              <w:t xml:space="preserve"> risk perils.</w:t>
            </w:r>
          </w:p>
        </w:tc>
      </w:tr>
      <w:tr w:rsidR="005E5B9F" w:rsidRPr="008C0CD3" w14:paraId="74433A74" w14:textId="77777777" w:rsidTr="000E0CDC">
        <w:trPr>
          <w:trHeight w:val="600"/>
        </w:trPr>
        <w:tc>
          <w:tcPr>
            <w:tcW w:w="2950" w:type="dxa"/>
            <w:tcBorders>
              <w:top w:val="nil"/>
              <w:left w:val="single" w:sz="4" w:space="0" w:color="auto"/>
              <w:bottom w:val="single" w:sz="4" w:space="0" w:color="auto"/>
              <w:right w:val="single" w:sz="4" w:space="0" w:color="auto"/>
            </w:tcBorders>
            <w:shd w:val="clear" w:color="auto" w:fill="auto"/>
            <w:noWrap/>
            <w:hideMark/>
          </w:tcPr>
          <w:p w14:paraId="5A159751" w14:textId="77777777" w:rsidR="005E5B9F" w:rsidRPr="008C0CD3" w:rsidRDefault="005E5B9F" w:rsidP="005E5B9F">
            <w:pPr>
              <w:jc w:val="left"/>
              <w:rPr>
                <w:color w:val="000000"/>
                <w:sz w:val="20"/>
                <w:lang w:val="en-GB" w:eastAsia="en-GB"/>
              </w:rPr>
            </w:pPr>
            <w:r w:rsidRPr="00B625DE">
              <w:rPr>
                <w:color w:val="000000"/>
                <w:sz w:val="20"/>
                <w:lang w:val="en-GB"/>
              </w:rPr>
              <w:t>NL_CAT_SCR_R2_C1</w:t>
            </w:r>
          </w:p>
        </w:tc>
        <w:tc>
          <w:tcPr>
            <w:tcW w:w="2588" w:type="dxa"/>
            <w:tcBorders>
              <w:top w:val="nil"/>
              <w:left w:val="nil"/>
              <w:bottom w:val="single" w:sz="4" w:space="0" w:color="auto"/>
              <w:right w:val="single" w:sz="4" w:space="0" w:color="auto"/>
            </w:tcBorders>
            <w:shd w:val="clear" w:color="auto" w:fill="auto"/>
            <w:hideMark/>
          </w:tcPr>
          <w:p w14:paraId="095AE05C" w14:textId="77777777" w:rsidR="005E5B9F" w:rsidRPr="008C0CD3" w:rsidRDefault="005E5B9F" w:rsidP="005E5B9F">
            <w:pPr>
              <w:jc w:val="left"/>
              <w:rPr>
                <w:color w:val="000000"/>
                <w:sz w:val="20"/>
                <w:lang w:val="en-GB" w:eastAsia="en-GB"/>
              </w:rPr>
            </w:pPr>
            <w:r w:rsidRPr="00B625DE">
              <w:rPr>
                <w:bCs/>
                <w:sz w:val="20"/>
                <w:lang w:val="en-GB"/>
              </w:rPr>
              <w:t xml:space="preserve">Diversification between </w:t>
            </w:r>
            <w:proofErr w:type="spellStart"/>
            <w:r w:rsidRPr="00B625DE">
              <w:rPr>
                <w:bCs/>
                <w:sz w:val="20"/>
                <w:lang w:val="en-GB"/>
              </w:rPr>
              <w:t>NatCat</w:t>
            </w:r>
            <w:proofErr w:type="spellEnd"/>
            <w:r w:rsidRPr="00B625DE">
              <w:rPr>
                <w:bCs/>
                <w:sz w:val="20"/>
                <w:lang w:val="en-GB"/>
              </w:rPr>
              <w:t xml:space="preserve"> perils</w:t>
            </w:r>
          </w:p>
        </w:tc>
        <w:tc>
          <w:tcPr>
            <w:tcW w:w="4546" w:type="dxa"/>
            <w:tcBorders>
              <w:top w:val="nil"/>
              <w:left w:val="nil"/>
              <w:bottom w:val="single" w:sz="4" w:space="0" w:color="auto"/>
              <w:right w:val="single" w:sz="4" w:space="0" w:color="auto"/>
            </w:tcBorders>
            <w:shd w:val="clear" w:color="auto" w:fill="auto"/>
            <w:hideMark/>
          </w:tcPr>
          <w:p w14:paraId="7E5DEC67" w14:textId="6999DA81" w:rsidR="005E5B9F" w:rsidRPr="008C0CD3" w:rsidRDefault="005E5B9F" w:rsidP="005E5B9F">
            <w:pPr>
              <w:jc w:val="left"/>
              <w:rPr>
                <w:color w:val="000000"/>
                <w:sz w:val="20"/>
                <w:lang w:val="en-GB" w:eastAsia="en-GB"/>
              </w:rPr>
            </w:pPr>
            <w:r w:rsidRPr="008C0CD3">
              <w:rPr>
                <w:color w:val="000000"/>
                <w:sz w:val="20"/>
                <w:lang w:val="en-GB" w:eastAsia="en-GB"/>
              </w:rPr>
              <w:t xml:space="preserve">Diversification effect on SCR between </w:t>
            </w:r>
            <w:proofErr w:type="spellStart"/>
            <w:r w:rsidRPr="008C0CD3">
              <w:rPr>
                <w:color w:val="000000"/>
                <w:sz w:val="20"/>
                <w:lang w:val="en-GB" w:eastAsia="en-GB"/>
              </w:rPr>
              <w:t>NatCat</w:t>
            </w:r>
            <w:proofErr w:type="spellEnd"/>
            <w:r w:rsidRPr="008C0CD3">
              <w:rPr>
                <w:color w:val="000000"/>
                <w:sz w:val="20"/>
                <w:lang w:val="en-GB" w:eastAsia="en-GB"/>
              </w:rPr>
              <w:t xml:space="preserve"> perils. Calculated as SCR for </w:t>
            </w:r>
            <w:proofErr w:type="spellStart"/>
            <w:r w:rsidRPr="008C0CD3">
              <w:rPr>
                <w:color w:val="000000"/>
                <w:sz w:val="20"/>
                <w:lang w:val="en-GB" w:eastAsia="en-GB"/>
              </w:rPr>
              <w:t>NatCat</w:t>
            </w:r>
            <w:proofErr w:type="spellEnd"/>
            <w:r w:rsidRPr="008C0CD3">
              <w:rPr>
                <w:color w:val="000000"/>
                <w:sz w:val="20"/>
                <w:lang w:val="en-GB" w:eastAsia="en-GB"/>
              </w:rPr>
              <w:t xml:space="preserve"> risk perils - Sum of separate SCR for all </w:t>
            </w:r>
            <w:proofErr w:type="spellStart"/>
            <w:r w:rsidRPr="008C0CD3">
              <w:rPr>
                <w:color w:val="000000"/>
                <w:sz w:val="20"/>
                <w:lang w:val="en-GB" w:eastAsia="en-GB"/>
              </w:rPr>
              <w:t>NatCat</w:t>
            </w:r>
            <w:proofErr w:type="spellEnd"/>
            <w:r w:rsidRPr="008C0CD3">
              <w:rPr>
                <w:color w:val="000000"/>
                <w:sz w:val="20"/>
                <w:lang w:val="en-GB" w:eastAsia="en-GB"/>
              </w:rPr>
              <w:t xml:space="preserve"> risk perils.</w:t>
            </w:r>
          </w:p>
        </w:tc>
      </w:tr>
      <w:tr w:rsidR="005E5B9F" w:rsidRPr="008C0CD3" w14:paraId="4F1131A9" w14:textId="77777777" w:rsidTr="000E0CDC">
        <w:trPr>
          <w:trHeight w:val="300"/>
        </w:trPr>
        <w:tc>
          <w:tcPr>
            <w:tcW w:w="2950" w:type="dxa"/>
            <w:tcBorders>
              <w:top w:val="nil"/>
              <w:left w:val="single" w:sz="4" w:space="0" w:color="auto"/>
              <w:bottom w:val="single" w:sz="4" w:space="0" w:color="auto"/>
              <w:right w:val="single" w:sz="4" w:space="0" w:color="auto"/>
            </w:tcBorders>
            <w:shd w:val="clear" w:color="auto" w:fill="auto"/>
            <w:noWrap/>
            <w:hideMark/>
          </w:tcPr>
          <w:p w14:paraId="52266AE7" w14:textId="77777777" w:rsidR="005E5B9F" w:rsidRPr="008C0CD3" w:rsidRDefault="005E5B9F" w:rsidP="005E5B9F">
            <w:pPr>
              <w:jc w:val="left"/>
              <w:rPr>
                <w:color w:val="000000"/>
                <w:sz w:val="20"/>
                <w:lang w:val="en-GB" w:eastAsia="en-GB"/>
              </w:rPr>
            </w:pPr>
            <w:r w:rsidRPr="00B625DE">
              <w:rPr>
                <w:color w:val="000000"/>
                <w:sz w:val="20"/>
                <w:lang w:val="en-GB"/>
              </w:rPr>
              <w:t>NL_CAT_SCR_R3_C1</w:t>
            </w:r>
          </w:p>
        </w:tc>
        <w:tc>
          <w:tcPr>
            <w:tcW w:w="2588" w:type="dxa"/>
            <w:tcBorders>
              <w:top w:val="nil"/>
              <w:left w:val="nil"/>
              <w:bottom w:val="single" w:sz="4" w:space="0" w:color="auto"/>
              <w:right w:val="single" w:sz="4" w:space="0" w:color="auto"/>
            </w:tcBorders>
            <w:shd w:val="clear" w:color="auto" w:fill="auto"/>
            <w:hideMark/>
          </w:tcPr>
          <w:p w14:paraId="26DFF603" w14:textId="77777777" w:rsidR="005E5B9F" w:rsidRPr="008C0CD3" w:rsidRDefault="005E5B9F" w:rsidP="005E5B9F">
            <w:pPr>
              <w:jc w:val="left"/>
              <w:rPr>
                <w:color w:val="000000"/>
                <w:sz w:val="20"/>
                <w:lang w:val="en-GB" w:eastAsia="en-GB"/>
              </w:rPr>
            </w:pPr>
            <w:r w:rsidRPr="00B625DE">
              <w:rPr>
                <w:bCs/>
                <w:sz w:val="20"/>
                <w:lang w:val="en-GB"/>
              </w:rPr>
              <w:t>Total undiversified man-made risk</w:t>
            </w:r>
          </w:p>
        </w:tc>
        <w:tc>
          <w:tcPr>
            <w:tcW w:w="4546" w:type="dxa"/>
            <w:tcBorders>
              <w:top w:val="nil"/>
              <w:left w:val="nil"/>
              <w:bottom w:val="single" w:sz="4" w:space="0" w:color="auto"/>
              <w:right w:val="single" w:sz="4" w:space="0" w:color="auto"/>
            </w:tcBorders>
            <w:shd w:val="clear" w:color="auto" w:fill="auto"/>
            <w:hideMark/>
          </w:tcPr>
          <w:p w14:paraId="78ED9F9D" w14:textId="77777777" w:rsidR="005E5B9F" w:rsidRPr="008C0CD3" w:rsidRDefault="005E5B9F" w:rsidP="005E5B9F">
            <w:pPr>
              <w:jc w:val="left"/>
              <w:rPr>
                <w:color w:val="000000"/>
                <w:sz w:val="20"/>
                <w:lang w:val="en-GB" w:eastAsia="en-GB"/>
              </w:rPr>
            </w:pPr>
            <w:r w:rsidRPr="008C0CD3">
              <w:rPr>
                <w:color w:val="000000"/>
                <w:sz w:val="20"/>
                <w:lang w:val="en-GB" w:eastAsia="en-GB"/>
              </w:rPr>
              <w:t>Sum of SCR for all Man-made risk perils.</w:t>
            </w:r>
          </w:p>
        </w:tc>
      </w:tr>
      <w:tr w:rsidR="005E5B9F" w:rsidRPr="008C0CD3" w14:paraId="45A8D4BF" w14:textId="77777777" w:rsidTr="000E0CDC">
        <w:trPr>
          <w:trHeight w:val="600"/>
        </w:trPr>
        <w:tc>
          <w:tcPr>
            <w:tcW w:w="2950" w:type="dxa"/>
            <w:tcBorders>
              <w:top w:val="nil"/>
              <w:left w:val="single" w:sz="4" w:space="0" w:color="auto"/>
              <w:bottom w:val="single" w:sz="4" w:space="0" w:color="auto"/>
              <w:right w:val="single" w:sz="4" w:space="0" w:color="auto"/>
            </w:tcBorders>
            <w:shd w:val="clear" w:color="auto" w:fill="auto"/>
            <w:noWrap/>
            <w:hideMark/>
          </w:tcPr>
          <w:p w14:paraId="61AB0253" w14:textId="77777777" w:rsidR="005E5B9F" w:rsidRPr="008C0CD3" w:rsidRDefault="005E5B9F" w:rsidP="005E5B9F">
            <w:pPr>
              <w:jc w:val="left"/>
              <w:rPr>
                <w:color w:val="000000"/>
                <w:sz w:val="20"/>
                <w:lang w:val="en-GB" w:eastAsia="en-GB"/>
              </w:rPr>
            </w:pPr>
            <w:r w:rsidRPr="00B625DE">
              <w:rPr>
                <w:color w:val="000000"/>
                <w:sz w:val="20"/>
                <w:lang w:val="en-GB"/>
              </w:rPr>
              <w:t>NL_CAT_SCR_R4_C1</w:t>
            </w:r>
          </w:p>
        </w:tc>
        <w:tc>
          <w:tcPr>
            <w:tcW w:w="2588" w:type="dxa"/>
            <w:tcBorders>
              <w:top w:val="nil"/>
              <w:left w:val="nil"/>
              <w:bottom w:val="single" w:sz="4" w:space="0" w:color="auto"/>
              <w:right w:val="single" w:sz="4" w:space="0" w:color="auto"/>
            </w:tcBorders>
            <w:shd w:val="clear" w:color="auto" w:fill="auto"/>
            <w:hideMark/>
          </w:tcPr>
          <w:p w14:paraId="78851380" w14:textId="77777777" w:rsidR="005E5B9F" w:rsidRPr="008C0CD3" w:rsidRDefault="005E5B9F" w:rsidP="005E5B9F">
            <w:pPr>
              <w:jc w:val="left"/>
              <w:rPr>
                <w:color w:val="000000"/>
                <w:sz w:val="20"/>
                <w:lang w:val="en-GB" w:eastAsia="en-GB"/>
              </w:rPr>
            </w:pPr>
            <w:r w:rsidRPr="00B625DE">
              <w:rPr>
                <w:bCs/>
                <w:sz w:val="20"/>
                <w:lang w:val="en-GB"/>
              </w:rPr>
              <w:t>Diversification between man-made perils</w:t>
            </w:r>
          </w:p>
        </w:tc>
        <w:tc>
          <w:tcPr>
            <w:tcW w:w="4546" w:type="dxa"/>
            <w:tcBorders>
              <w:top w:val="nil"/>
              <w:left w:val="nil"/>
              <w:bottom w:val="single" w:sz="4" w:space="0" w:color="auto"/>
              <w:right w:val="single" w:sz="4" w:space="0" w:color="auto"/>
            </w:tcBorders>
            <w:shd w:val="clear" w:color="auto" w:fill="auto"/>
            <w:hideMark/>
          </w:tcPr>
          <w:p w14:paraId="2449FE2D" w14:textId="4E606400" w:rsidR="005E5B9F" w:rsidRPr="008C0CD3" w:rsidRDefault="005E5B9F" w:rsidP="005E5B9F">
            <w:pPr>
              <w:jc w:val="left"/>
              <w:rPr>
                <w:color w:val="000000"/>
                <w:sz w:val="20"/>
                <w:lang w:val="en-GB" w:eastAsia="en-GB"/>
              </w:rPr>
            </w:pPr>
            <w:r w:rsidRPr="008C0CD3">
              <w:rPr>
                <w:color w:val="000000"/>
                <w:sz w:val="20"/>
                <w:lang w:val="en-GB" w:eastAsia="en-GB"/>
              </w:rPr>
              <w:t>Diversification effect on SCR between Man-made perils. Calculated as SCR for Man-made risk perils - Sum of separate SCR for all Man-made risk perils.</w:t>
            </w:r>
          </w:p>
        </w:tc>
      </w:tr>
      <w:tr w:rsidR="005E5B9F" w:rsidRPr="008C0CD3" w14:paraId="0B6FE344" w14:textId="77777777" w:rsidTr="000E0CDC">
        <w:trPr>
          <w:trHeight w:val="300"/>
        </w:trPr>
        <w:tc>
          <w:tcPr>
            <w:tcW w:w="2950" w:type="dxa"/>
            <w:tcBorders>
              <w:top w:val="nil"/>
              <w:left w:val="single" w:sz="4" w:space="0" w:color="auto"/>
              <w:bottom w:val="single" w:sz="4" w:space="0" w:color="auto"/>
              <w:right w:val="single" w:sz="4" w:space="0" w:color="auto"/>
            </w:tcBorders>
            <w:shd w:val="clear" w:color="auto" w:fill="auto"/>
            <w:noWrap/>
            <w:hideMark/>
          </w:tcPr>
          <w:p w14:paraId="78F67967" w14:textId="77777777" w:rsidR="005E5B9F" w:rsidRPr="008C0CD3" w:rsidRDefault="005E5B9F" w:rsidP="005E5B9F">
            <w:pPr>
              <w:jc w:val="left"/>
              <w:rPr>
                <w:color w:val="000000"/>
                <w:sz w:val="20"/>
                <w:lang w:val="en-GB" w:eastAsia="en-GB"/>
              </w:rPr>
            </w:pPr>
            <w:r w:rsidRPr="00B625DE">
              <w:rPr>
                <w:color w:val="000000"/>
                <w:sz w:val="20"/>
                <w:lang w:val="en-GB"/>
              </w:rPr>
              <w:t>NL_CAT_SCR_R5_C1</w:t>
            </w:r>
          </w:p>
        </w:tc>
        <w:tc>
          <w:tcPr>
            <w:tcW w:w="2588" w:type="dxa"/>
            <w:tcBorders>
              <w:top w:val="nil"/>
              <w:left w:val="nil"/>
              <w:bottom w:val="single" w:sz="4" w:space="0" w:color="auto"/>
              <w:right w:val="single" w:sz="4" w:space="0" w:color="auto"/>
            </w:tcBorders>
            <w:shd w:val="clear" w:color="auto" w:fill="auto"/>
            <w:hideMark/>
          </w:tcPr>
          <w:p w14:paraId="229C5257" w14:textId="77777777" w:rsidR="005E5B9F" w:rsidRPr="008C0CD3" w:rsidRDefault="005E5B9F" w:rsidP="005E5B9F">
            <w:pPr>
              <w:jc w:val="left"/>
              <w:rPr>
                <w:color w:val="000000"/>
                <w:sz w:val="20"/>
                <w:lang w:val="en-GB" w:eastAsia="en-GB"/>
              </w:rPr>
            </w:pPr>
            <w:r w:rsidRPr="00B625DE">
              <w:rPr>
                <w:bCs/>
                <w:sz w:val="20"/>
                <w:lang w:val="en-GB"/>
              </w:rPr>
              <w:t>Other non-life catastrophe risk</w:t>
            </w:r>
          </w:p>
        </w:tc>
        <w:tc>
          <w:tcPr>
            <w:tcW w:w="4546" w:type="dxa"/>
            <w:tcBorders>
              <w:top w:val="nil"/>
              <w:left w:val="nil"/>
              <w:bottom w:val="single" w:sz="4" w:space="0" w:color="auto"/>
              <w:right w:val="single" w:sz="4" w:space="0" w:color="auto"/>
            </w:tcBorders>
            <w:shd w:val="clear" w:color="auto" w:fill="auto"/>
            <w:hideMark/>
          </w:tcPr>
          <w:p w14:paraId="620F9910" w14:textId="62E9255F" w:rsidR="005E5B9F" w:rsidRPr="008C0CD3" w:rsidRDefault="005E5B9F" w:rsidP="005E5B9F">
            <w:pPr>
              <w:jc w:val="left"/>
              <w:rPr>
                <w:color w:val="000000"/>
                <w:sz w:val="20"/>
                <w:lang w:val="en-GB" w:eastAsia="en-GB"/>
              </w:rPr>
            </w:pPr>
            <w:r w:rsidRPr="008C0CD3">
              <w:rPr>
                <w:color w:val="000000"/>
                <w:sz w:val="20"/>
                <w:lang w:val="en-GB" w:eastAsia="en-GB"/>
              </w:rPr>
              <w:t>SCR for other non</w:t>
            </w:r>
            <w:r>
              <w:rPr>
                <w:color w:val="000000"/>
                <w:sz w:val="20"/>
                <w:lang w:val="en-GB" w:eastAsia="en-GB"/>
              </w:rPr>
              <w:t>-</w:t>
            </w:r>
            <w:r w:rsidRPr="008C0CD3">
              <w:rPr>
                <w:color w:val="000000"/>
                <w:sz w:val="20"/>
                <w:lang w:val="en-GB" w:eastAsia="en-GB"/>
              </w:rPr>
              <w:t>life Catastrophe risk.</w:t>
            </w:r>
          </w:p>
        </w:tc>
      </w:tr>
      <w:tr w:rsidR="005E5B9F" w:rsidRPr="008C0CD3" w14:paraId="121428FF" w14:textId="77777777" w:rsidTr="000E0CDC">
        <w:trPr>
          <w:trHeight w:val="300"/>
        </w:trPr>
        <w:tc>
          <w:tcPr>
            <w:tcW w:w="2950" w:type="dxa"/>
            <w:tcBorders>
              <w:top w:val="nil"/>
              <w:left w:val="single" w:sz="4" w:space="0" w:color="auto"/>
              <w:bottom w:val="single" w:sz="4" w:space="0" w:color="auto"/>
              <w:right w:val="single" w:sz="4" w:space="0" w:color="auto"/>
            </w:tcBorders>
            <w:shd w:val="clear" w:color="auto" w:fill="auto"/>
            <w:noWrap/>
            <w:hideMark/>
          </w:tcPr>
          <w:p w14:paraId="5E6E631F" w14:textId="77777777" w:rsidR="005E5B9F" w:rsidRPr="008C0CD3" w:rsidRDefault="005E5B9F" w:rsidP="005E5B9F">
            <w:pPr>
              <w:jc w:val="left"/>
              <w:rPr>
                <w:color w:val="000000"/>
                <w:sz w:val="20"/>
                <w:lang w:val="en-GB" w:eastAsia="en-GB"/>
              </w:rPr>
            </w:pPr>
            <w:r w:rsidRPr="00B625DE">
              <w:rPr>
                <w:color w:val="000000"/>
                <w:sz w:val="20"/>
                <w:lang w:val="en-GB"/>
              </w:rPr>
              <w:t>NL_CAT_SCR_R6_C1</w:t>
            </w:r>
          </w:p>
        </w:tc>
        <w:tc>
          <w:tcPr>
            <w:tcW w:w="2588" w:type="dxa"/>
            <w:tcBorders>
              <w:top w:val="nil"/>
              <w:left w:val="nil"/>
              <w:bottom w:val="single" w:sz="4" w:space="0" w:color="auto"/>
              <w:right w:val="single" w:sz="4" w:space="0" w:color="auto"/>
            </w:tcBorders>
            <w:shd w:val="clear" w:color="auto" w:fill="auto"/>
            <w:hideMark/>
          </w:tcPr>
          <w:p w14:paraId="4BDD77AD" w14:textId="77777777" w:rsidR="005E5B9F" w:rsidRPr="008C0CD3" w:rsidRDefault="005E5B9F" w:rsidP="005E5B9F">
            <w:pPr>
              <w:jc w:val="left"/>
              <w:rPr>
                <w:color w:val="000000"/>
                <w:sz w:val="20"/>
                <w:lang w:val="en-GB" w:eastAsia="en-GB"/>
              </w:rPr>
            </w:pPr>
            <w:r w:rsidRPr="00B625DE">
              <w:rPr>
                <w:bCs/>
                <w:sz w:val="20"/>
                <w:lang w:val="en-GB"/>
              </w:rPr>
              <w:t>Diversification between other non-life catastrophe perils</w:t>
            </w:r>
          </w:p>
        </w:tc>
        <w:tc>
          <w:tcPr>
            <w:tcW w:w="4546" w:type="dxa"/>
            <w:tcBorders>
              <w:top w:val="nil"/>
              <w:left w:val="nil"/>
              <w:bottom w:val="single" w:sz="4" w:space="0" w:color="auto"/>
              <w:right w:val="single" w:sz="4" w:space="0" w:color="auto"/>
            </w:tcBorders>
            <w:shd w:val="clear" w:color="auto" w:fill="auto"/>
            <w:hideMark/>
          </w:tcPr>
          <w:p w14:paraId="0A44F268" w14:textId="254B9165" w:rsidR="005E5B9F" w:rsidRPr="008C0CD3" w:rsidRDefault="005E5B9F" w:rsidP="005E5B9F">
            <w:pPr>
              <w:jc w:val="left"/>
              <w:rPr>
                <w:color w:val="000000"/>
                <w:sz w:val="20"/>
                <w:lang w:val="en-GB" w:eastAsia="en-GB"/>
              </w:rPr>
            </w:pPr>
            <w:r w:rsidRPr="008C0CD3">
              <w:rPr>
                <w:color w:val="000000"/>
                <w:sz w:val="20"/>
                <w:lang w:val="en-GB" w:eastAsia="en-GB"/>
              </w:rPr>
              <w:t>Diversification effect on SCR between Other perils. Calculated as SCR for Other risk perils - Sum of separate SCR for all Other risk perils.</w:t>
            </w:r>
          </w:p>
        </w:tc>
      </w:tr>
      <w:tr w:rsidR="005E5B9F" w:rsidRPr="008C0CD3" w14:paraId="309E741B" w14:textId="77777777" w:rsidTr="000E0CDC">
        <w:trPr>
          <w:trHeight w:val="600"/>
        </w:trPr>
        <w:tc>
          <w:tcPr>
            <w:tcW w:w="2950" w:type="dxa"/>
            <w:tcBorders>
              <w:top w:val="nil"/>
              <w:left w:val="single" w:sz="4" w:space="0" w:color="auto"/>
              <w:bottom w:val="single" w:sz="4" w:space="0" w:color="auto"/>
              <w:right w:val="single" w:sz="4" w:space="0" w:color="auto"/>
            </w:tcBorders>
            <w:shd w:val="clear" w:color="auto" w:fill="auto"/>
            <w:noWrap/>
            <w:hideMark/>
          </w:tcPr>
          <w:p w14:paraId="2A756E5E" w14:textId="77777777" w:rsidR="005E5B9F" w:rsidRPr="008C0CD3" w:rsidRDefault="005E5B9F" w:rsidP="005E5B9F">
            <w:pPr>
              <w:jc w:val="left"/>
              <w:rPr>
                <w:color w:val="000000"/>
                <w:sz w:val="20"/>
                <w:lang w:val="en-GB" w:eastAsia="en-GB"/>
              </w:rPr>
            </w:pPr>
            <w:r w:rsidRPr="00B625DE">
              <w:rPr>
                <w:color w:val="000000"/>
                <w:sz w:val="20"/>
                <w:lang w:val="en-GB"/>
              </w:rPr>
              <w:t>NL_CAT_SCR_R7_C1</w:t>
            </w:r>
          </w:p>
        </w:tc>
        <w:tc>
          <w:tcPr>
            <w:tcW w:w="2588" w:type="dxa"/>
            <w:tcBorders>
              <w:top w:val="nil"/>
              <w:left w:val="nil"/>
              <w:bottom w:val="single" w:sz="4" w:space="0" w:color="auto"/>
              <w:right w:val="single" w:sz="4" w:space="0" w:color="auto"/>
            </w:tcBorders>
            <w:shd w:val="clear" w:color="auto" w:fill="auto"/>
            <w:hideMark/>
          </w:tcPr>
          <w:p w14:paraId="7617DAAC" w14:textId="77777777" w:rsidR="005E5B9F" w:rsidRPr="008C0CD3" w:rsidRDefault="005E5B9F" w:rsidP="005E5B9F">
            <w:pPr>
              <w:jc w:val="left"/>
              <w:rPr>
                <w:color w:val="000000"/>
                <w:sz w:val="20"/>
                <w:lang w:val="en-GB" w:eastAsia="en-GB"/>
              </w:rPr>
            </w:pPr>
            <w:r w:rsidRPr="00B625DE">
              <w:rPr>
                <w:bCs/>
                <w:sz w:val="20"/>
                <w:lang w:val="en-GB"/>
              </w:rPr>
              <w:t>Non-life catastrophe risk - total diversification</w:t>
            </w:r>
          </w:p>
        </w:tc>
        <w:tc>
          <w:tcPr>
            <w:tcW w:w="4546" w:type="dxa"/>
            <w:tcBorders>
              <w:top w:val="nil"/>
              <w:left w:val="nil"/>
              <w:bottom w:val="single" w:sz="4" w:space="0" w:color="auto"/>
              <w:right w:val="single" w:sz="4" w:space="0" w:color="auto"/>
            </w:tcBorders>
            <w:shd w:val="clear" w:color="auto" w:fill="auto"/>
            <w:hideMark/>
          </w:tcPr>
          <w:p w14:paraId="0C2CE01D" w14:textId="77777777" w:rsidR="005E5B9F" w:rsidRPr="008C0CD3" w:rsidRDefault="005E5B9F" w:rsidP="005E5B9F">
            <w:pPr>
              <w:jc w:val="left"/>
              <w:rPr>
                <w:color w:val="000000"/>
                <w:sz w:val="20"/>
                <w:lang w:val="en-GB" w:eastAsia="en-GB"/>
              </w:rPr>
            </w:pPr>
            <w:r w:rsidRPr="008C0CD3">
              <w:rPr>
                <w:color w:val="000000"/>
                <w:sz w:val="20"/>
                <w:lang w:val="en-GB" w:eastAsia="en-GB"/>
              </w:rPr>
              <w:t xml:space="preserve">Diversification effect on SCR between </w:t>
            </w:r>
            <w:proofErr w:type="spellStart"/>
            <w:r w:rsidRPr="008C0CD3">
              <w:rPr>
                <w:color w:val="000000"/>
                <w:sz w:val="20"/>
                <w:lang w:val="en-GB" w:eastAsia="en-GB"/>
              </w:rPr>
              <w:t>NatCat</w:t>
            </w:r>
            <w:proofErr w:type="spellEnd"/>
            <w:r w:rsidRPr="008C0CD3">
              <w:rPr>
                <w:color w:val="000000"/>
                <w:sz w:val="20"/>
                <w:lang w:val="en-GB" w:eastAsia="en-GB"/>
              </w:rPr>
              <w:t xml:space="preserve">, Man-made and Other perils. Calculated as SCR for Catastrophe risk - SCR for </w:t>
            </w:r>
            <w:proofErr w:type="spellStart"/>
            <w:r w:rsidRPr="008C0CD3">
              <w:rPr>
                <w:color w:val="000000"/>
                <w:sz w:val="20"/>
                <w:lang w:val="en-GB" w:eastAsia="en-GB"/>
              </w:rPr>
              <w:t>NatCat</w:t>
            </w:r>
            <w:proofErr w:type="spellEnd"/>
            <w:r w:rsidRPr="008C0CD3">
              <w:rPr>
                <w:color w:val="000000"/>
                <w:sz w:val="20"/>
                <w:lang w:val="en-GB" w:eastAsia="en-GB"/>
              </w:rPr>
              <w:t xml:space="preserve"> risk perils - SCR for all Man-made risk perils -SCR for all Other risk perils.</w:t>
            </w:r>
          </w:p>
        </w:tc>
      </w:tr>
      <w:tr w:rsidR="005E5B9F" w:rsidRPr="008C0CD3" w14:paraId="24DA8E00" w14:textId="77777777" w:rsidTr="000E0CDC">
        <w:trPr>
          <w:trHeight w:val="300"/>
        </w:trPr>
        <w:tc>
          <w:tcPr>
            <w:tcW w:w="2950" w:type="dxa"/>
            <w:tcBorders>
              <w:top w:val="nil"/>
              <w:left w:val="single" w:sz="4" w:space="0" w:color="auto"/>
              <w:bottom w:val="single" w:sz="4" w:space="0" w:color="auto"/>
              <w:right w:val="single" w:sz="4" w:space="0" w:color="auto"/>
            </w:tcBorders>
            <w:shd w:val="clear" w:color="auto" w:fill="auto"/>
            <w:noWrap/>
            <w:hideMark/>
          </w:tcPr>
          <w:p w14:paraId="49D8F2CB" w14:textId="77777777" w:rsidR="005E5B9F" w:rsidRPr="008C0CD3" w:rsidRDefault="005E5B9F" w:rsidP="005E5B9F">
            <w:pPr>
              <w:jc w:val="left"/>
              <w:rPr>
                <w:color w:val="000000"/>
                <w:sz w:val="20"/>
                <w:lang w:val="en-GB" w:eastAsia="en-GB"/>
              </w:rPr>
            </w:pPr>
            <w:r w:rsidRPr="00B625DE">
              <w:rPr>
                <w:color w:val="000000"/>
                <w:sz w:val="20"/>
                <w:lang w:val="en-GB"/>
              </w:rPr>
              <w:t>NL_CAT_SCR_R8_C1</w:t>
            </w:r>
          </w:p>
        </w:tc>
        <w:tc>
          <w:tcPr>
            <w:tcW w:w="2588" w:type="dxa"/>
            <w:tcBorders>
              <w:top w:val="nil"/>
              <w:left w:val="nil"/>
              <w:bottom w:val="single" w:sz="4" w:space="0" w:color="auto"/>
              <w:right w:val="single" w:sz="4" w:space="0" w:color="auto"/>
            </w:tcBorders>
            <w:shd w:val="clear" w:color="auto" w:fill="auto"/>
            <w:hideMark/>
          </w:tcPr>
          <w:p w14:paraId="22E73E6C" w14:textId="77777777" w:rsidR="005E5B9F" w:rsidRPr="008C0CD3" w:rsidRDefault="005E5B9F" w:rsidP="005E5B9F">
            <w:pPr>
              <w:jc w:val="left"/>
              <w:rPr>
                <w:color w:val="000000"/>
                <w:sz w:val="20"/>
                <w:lang w:val="en-GB" w:eastAsia="en-GB"/>
              </w:rPr>
            </w:pPr>
            <w:r w:rsidRPr="00B625DE">
              <w:rPr>
                <w:bCs/>
                <w:sz w:val="20"/>
                <w:lang w:val="en-GB"/>
              </w:rPr>
              <w:t>Total Non-life catastrophe risk - diversified</w:t>
            </w:r>
          </w:p>
        </w:tc>
        <w:tc>
          <w:tcPr>
            <w:tcW w:w="4546" w:type="dxa"/>
            <w:tcBorders>
              <w:top w:val="nil"/>
              <w:left w:val="nil"/>
              <w:bottom w:val="single" w:sz="4" w:space="0" w:color="auto"/>
              <w:right w:val="single" w:sz="4" w:space="0" w:color="auto"/>
            </w:tcBorders>
            <w:shd w:val="clear" w:color="auto" w:fill="auto"/>
            <w:hideMark/>
          </w:tcPr>
          <w:p w14:paraId="1C52858F" w14:textId="77777777" w:rsidR="005E5B9F" w:rsidRPr="008C0CD3" w:rsidRDefault="005E5B9F" w:rsidP="005E5B9F">
            <w:pPr>
              <w:jc w:val="left"/>
              <w:rPr>
                <w:color w:val="000000"/>
                <w:sz w:val="20"/>
                <w:lang w:val="en-GB" w:eastAsia="en-GB"/>
              </w:rPr>
            </w:pPr>
            <w:r w:rsidRPr="008C0CD3">
              <w:rPr>
                <w:color w:val="000000"/>
                <w:sz w:val="20"/>
                <w:lang w:val="en-GB" w:eastAsia="en-GB"/>
              </w:rPr>
              <w:t>SCR for Catastrophe risk.</w:t>
            </w:r>
          </w:p>
        </w:tc>
      </w:tr>
    </w:tbl>
    <w:p w14:paraId="5177EB97" w14:textId="4A18DC08" w:rsidR="006C6BA6" w:rsidRPr="00B625DE" w:rsidRDefault="006C6BA6" w:rsidP="00292EC0">
      <w:pPr>
        <w:rPr>
          <w:sz w:val="20"/>
          <w:lang w:val="en-GB"/>
        </w:rPr>
      </w:pPr>
    </w:p>
    <w:sectPr w:rsidR="006C6BA6" w:rsidRPr="00B625DE" w:rsidSect="0061247F">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2A58C" w14:textId="77777777" w:rsidR="00B967D3" w:rsidRDefault="00B967D3" w:rsidP="008D2D36">
      <w:r>
        <w:separator/>
      </w:r>
    </w:p>
  </w:endnote>
  <w:endnote w:type="continuationSeparator" w:id="0">
    <w:p w14:paraId="13F6F045" w14:textId="77777777" w:rsidR="00B967D3" w:rsidRDefault="00B967D3" w:rsidP="008D2D36">
      <w:r>
        <w:continuationSeparator/>
      </w:r>
    </w:p>
  </w:endnote>
  <w:endnote w:type="continuationNotice" w:id="1">
    <w:p w14:paraId="6CCC189C" w14:textId="77777777" w:rsidR="00B967D3" w:rsidRDefault="00B967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E656F4" w14:textId="77777777" w:rsidR="00B967D3" w:rsidRDefault="00B967D3" w:rsidP="008D2D36">
      <w:r>
        <w:separator/>
      </w:r>
    </w:p>
  </w:footnote>
  <w:footnote w:type="continuationSeparator" w:id="0">
    <w:p w14:paraId="5B764234" w14:textId="77777777" w:rsidR="00B967D3" w:rsidRDefault="00B967D3" w:rsidP="008D2D36">
      <w:r>
        <w:continuationSeparator/>
      </w:r>
    </w:p>
  </w:footnote>
  <w:footnote w:type="continuationNotice" w:id="1">
    <w:p w14:paraId="604C1548" w14:textId="77777777" w:rsidR="00B967D3" w:rsidRDefault="00B967D3"/>
  </w:footnote>
  <w:footnote w:id="2">
    <w:p w14:paraId="1932B4EC" w14:textId="6DBAAF41" w:rsidR="00D44C66" w:rsidRPr="009A0BE2" w:rsidRDefault="00D44C66">
      <w:pPr>
        <w:pStyle w:val="FootnoteText"/>
        <w:rPr>
          <w:lang w:val="en-GB"/>
        </w:rPr>
      </w:pPr>
      <w:r>
        <w:rPr>
          <w:rStyle w:val="FootnoteReference"/>
        </w:rPr>
        <w:footnoteRef/>
      </w:r>
      <w:r>
        <w:t xml:space="preserve"> Co-</w:t>
      </w:r>
      <w:proofErr w:type="spellStart"/>
      <w:r>
        <w:t>Insurance</w:t>
      </w:r>
      <w:proofErr w:type="spellEnd"/>
      <w:r>
        <w:t xml:space="preserve"> on direct business: </w:t>
      </w:r>
      <w:r>
        <w:rPr>
          <w:lang w:val="en-GB"/>
        </w:rPr>
        <w:t>For leading insurance undertakings the full proportion of business is understood to be reported as gross direct business, whereby the proportion shared with non-leading insurers is considered to be treated as outward reinsurance,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802B5"/>
    <w:multiLevelType w:val="hybridMultilevel"/>
    <w:tmpl w:val="8A5C599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2"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40A3499"/>
    <w:multiLevelType w:val="hybridMultilevel"/>
    <w:tmpl w:val="7F52F1A0"/>
    <w:lvl w:ilvl="0" w:tplc="6BFE58B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B53A17"/>
    <w:multiLevelType w:val="hybridMultilevel"/>
    <w:tmpl w:val="65B6660A"/>
    <w:lvl w:ilvl="0" w:tplc="AE14E562">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6" w15:restartNumberingAfterBreak="0">
    <w:nsid w:val="4B4737D3"/>
    <w:multiLevelType w:val="hybridMultilevel"/>
    <w:tmpl w:val="7D604BBE"/>
    <w:lvl w:ilvl="0" w:tplc="D50256BA">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1766F53"/>
    <w:multiLevelType w:val="hybridMultilevel"/>
    <w:tmpl w:val="8A5C599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46321BF"/>
    <w:multiLevelType w:val="hybridMultilevel"/>
    <w:tmpl w:val="45CCFCCA"/>
    <w:lvl w:ilvl="0" w:tplc="646ABB1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C475D43"/>
    <w:multiLevelType w:val="hybridMultilevel"/>
    <w:tmpl w:val="30A6E0E6"/>
    <w:lvl w:ilvl="0" w:tplc="BDA263CE">
      <w:start w:val="1"/>
      <w:numFmt w:val="lowerLetter"/>
      <w:lvlText w:val="%1)"/>
      <w:lvlJc w:val="left"/>
      <w:pPr>
        <w:ind w:left="720" w:hanging="360"/>
      </w:pPr>
      <w:rPr>
        <w:rFonts w:ascii="Verdana" w:hAnsi="Verdana" w:hint="default"/>
        <w:b w:val="0"/>
        <w:i w:val="0"/>
        <w:caps w:val="0"/>
        <w:strike w:val="0"/>
        <w:dstrike w:val="0"/>
        <w:vanish w:val="0"/>
        <w:color w:val="auto"/>
        <w:sz w:val="22"/>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D329E9"/>
    <w:multiLevelType w:val="multilevel"/>
    <w:tmpl w:val="CF3CDE36"/>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lvl>
    <w:lvl w:ilvl="3">
      <w:start w:val="1"/>
      <w:numFmt w:val="decimal"/>
      <w:pStyle w:val="Heading4"/>
      <w:suff w:val="space"/>
      <w:lvlText w:val="%1.%2.%3.%4."/>
      <w:lvlJc w:val="left"/>
      <w:pPr>
        <w:ind w:left="0" w:firstLine="0"/>
      </w:pPr>
    </w:lvl>
    <w:lvl w:ilvl="4">
      <w:start w:val="1"/>
      <w:numFmt w:val="none"/>
      <w:pStyle w:val="Heading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num w:numId="1">
    <w:abstractNumId w:val="10"/>
  </w:num>
  <w:num w:numId="2">
    <w:abstractNumId w:val="10"/>
  </w:num>
  <w:num w:numId="3">
    <w:abstractNumId w:val="10"/>
  </w:num>
  <w:num w:numId="4">
    <w:abstractNumId w:val="10"/>
  </w:num>
  <w:num w:numId="5">
    <w:abstractNumId w:val="10"/>
  </w:num>
  <w:num w:numId="6">
    <w:abstractNumId w:val="1"/>
  </w:num>
  <w:num w:numId="7">
    <w:abstractNumId w:val="5"/>
  </w:num>
  <w:num w:numId="8">
    <w:abstractNumId w:val="2"/>
  </w:num>
  <w:num w:numId="9">
    <w:abstractNumId w:val="8"/>
  </w:num>
  <w:num w:numId="10">
    <w:abstractNumId w:val="9"/>
  </w:num>
  <w:num w:numId="11">
    <w:abstractNumId w:val="7"/>
  </w:num>
  <w:num w:numId="12">
    <w:abstractNumId w:val="0"/>
  </w:num>
  <w:num w:numId="13">
    <w:abstractNumId w:val="3"/>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2"/>
  </w:compat>
  <w:docVars>
    <w:docVar w:name="LW_DocType" w:val="NORMAL"/>
  </w:docVars>
  <w:rsids>
    <w:rsidRoot w:val="00A22A85"/>
    <w:rsid w:val="00003D26"/>
    <w:rsid w:val="00004C69"/>
    <w:rsid w:val="0001153B"/>
    <w:rsid w:val="0001289D"/>
    <w:rsid w:val="0001412A"/>
    <w:rsid w:val="00015959"/>
    <w:rsid w:val="0001723E"/>
    <w:rsid w:val="000211FB"/>
    <w:rsid w:val="00021C00"/>
    <w:rsid w:val="00026E90"/>
    <w:rsid w:val="00026E9D"/>
    <w:rsid w:val="000373DF"/>
    <w:rsid w:val="00037F1E"/>
    <w:rsid w:val="00052627"/>
    <w:rsid w:val="00053B26"/>
    <w:rsid w:val="0005525D"/>
    <w:rsid w:val="00060DFE"/>
    <w:rsid w:val="0006407E"/>
    <w:rsid w:val="0006735D"/>
    <w:rsid w:val="000702F5"/>
    <w:rsid w:val="00070338"/>
    <w:rsid w:val="00071B16"/>
    <w:rsid w:val="00074EE7"/>
    <w:rsid w:val="00075455"/>
    <w:rsid w:val="000768BC"/>
    <w:rsid w:val="00076CC4"/>
    <w:rsid w:val="00077333"/>
    <w:rsid w:val="0008023B"/>
    <w:rsid w:val="00084FD7"/>
    <w:rsid w:val="00085E39"/>
    <w:rsid w:val="00087365"/>
    <w:rsid w:val="000928F4"/>
    <w:rsid w:val="00092A13"/>
    <w:rsid w:val="00092C3D"/>
    <w:rsid w:val="000938B7"/>
    <w:rsid w:val="000A734B"/>
    <w:rsid w:val="000B0226"/>
    <w:rsid w:val="000B2490"/>
    <w:rsid w:val="000B2502"/>
    <w:rsid w:val="000B4CD3"/>
    <w:rsid w:val="000B664E"/>
    <w:rsid w:val="000B6A32"/>
    <w:rsid w:val="000C3476"/>
    <w:rsid w:val="000C3928"/>
    <w:rsid w:val="000C3E5C"/>
    <w:rsid w:val="000D32DD"/>
    <w:rsid w:val="000D63A0"/>
    <w:rsid w:val="000E0CDC"/>
    <w:rsid w:val="000E0FD3"/>
    <w:rsid w:val="000E2D20"/>
    <w:rsid w:val="000E35E7"/>
    <w:rsid w:val="000E42DE"/>
    <w:rsid w:val="000E4816"/>
    <w:rsid w:val="000E5A0F"/>
    <w:rsid w:val="000E7D3E"/>
    <w:rsid w:val="001026A7"/>
    <w:rsid w:val="001067B3"/>
    <w:rsid w:val="00110526"/>
    <w:rsid w:val="0011172B"/>
    <w:rsid w:val="00111B2B"/>
    <w:rsid w:val="00113798"/>
    <w:rsid w:val="00115A69"/>
    <w:rsid w:val="00115E42"/>
    <w:rsid w:val="001167B1"/>
    <w:rsid w:val="00116814"/>
    <w:rsid w:val="00116897"/>
    <w:rsid w:val="0012038A"/>
    <w:rsid w:val="00121A03"/>
    <w:rsid w:val="00124136"/>
    <w:rsid w:val="00131135"/>
    <w:rsid w:val="0013223C"/>
    <w:rsid w:val="001363A9"/>
    <w:rsid w:val="00137079"/>
    <w:rsid w:val="001415CB"/>
    <w:rsid w:val="00141DA9"/>
    <w:rsid w:val="00146DC0"/>
    <w:rsid w:val="00147380"/>
    <w:rsid w:val="0015063B"/>
    <w:rsid w:val="00155B20"/>
    <w:rsid w:val="0016100F"/>
    <w:rsid w:val="00164734"/>
    <w:rsid w:val="00166AAF"/>
    <w:rsid w:val="00166CA4"/>
    <w:rsid w:val="0016734F"/>
    <w:rsid w:val="00167C37"/>
    <w:rsid w:val="00167F22"/>
    <w:rsid w:val="001730BF"/>
    <w:rsid w:val="0017488C"/>
    <w:rsid w:val="00176EA4"/>
    <w:rsid w:val="00180C48"/>
    <w:rsid w:val="00184E29"/>
    <w:rsid w:val="00186D35"/>
    <w:rsid w:val="001955F8"/>
    <w:rsid w:val="001963D7"/>
    <w:rsid w:val="00196AA8"/>
    <w:rsid w:val="00196EE4"/>
    <w:rsid w:val="00197153"/>
    <w:rsid w:val="001979E6"/>
    <w:rsid w:val="001A06D9"/>
    <w:rsid w:val="001A0A97"/>
    <w:rsid w:val="001A16A0"/>
    <w:rsid w:val="001A17EC"/>
    <w:rsid w:val="001A43CA"/>
    <w:rsid w:val="001A587B"/>
    <w:rsid w:val="001A6600"/>
    <w:rsid w:val="001B2FCD"/>
    <w:rsid w:val="001B31DD"/>
    <w:rsid w:val="001B5CC1"/>
    <w:rsid w:val="001C4C03"/>
    <w:rsid w:val="001C73D4"/>
    <w:rsid w:val="001D7D45"/>
    <w:rsid w:val="001E26F5"/>
    <w:rsid w:val="001E5379"/>
    <w:rsid w:val="001E70DF"/>
    <w:rsid w:val="001E7BA3"/>
    <w:rsid w:val="001E7D18"/>
    <w:rsid w:val="001F10F3"/>
    <w:rsid w:val="001F1C2F"/>
    <w:rsid w:val="001F77EC"/>
    <w:rsid w:val="00200EE4"/>
    <w:rsid w:val="00201A25"/>
    <w:rsid w:val="00204297"/>
    <w:rsid w:val="00205A46"/>
    <w:rsid w:val="00211714"/>
    <w:rsid w:val="00211A09"/>
    <w:rsid w:val="002144DC"/>
    <w:rsid w:val="00217A1F"/>
    <w:rsid w:val="002205AB"/>
    <w:rsid w:val="00220E62"/>
    <w:rsid w:val="0022311E"/>
    <w:rsid w:val="00223CE2"/>
    <w:rsid w:val="002255D8"/>
    <w:rsid w:val="0022581D"/>
    <w:rsid w:val="00227CE1"/>
    <w:rsid w:val="00233377"/>
    <w:rsid w:val="00242612"/>
    <w:rsid w:val="0024434C"/>
    <w:rsid w:val="0024475C"/>
    <w:rsid w:val="002457A0"/>
    <w:rsid w:val="00245EB5"/>
    <w:rsid w:val="002511DC"/>
    <w:rsid w:val="00254771"/>
    <w:rsid w:val="00260254"/>
    <w:rsid w:val="00263D7E"/>
    <w:rsid w:val="00265D70"/>
    <w:rsid w:val="002714C0"/>
    <w:rsid w:val="00273F20"/>
    <w:rsid w:val="00277271"/>
    <w:rsid w:val="0028118F"/>
    <w:rsid w:val="00285750"/>
    <w:rsid w:val="00292EC0"/>
    <w:rsid w:val="00293DD3"/>
    <w:rsid w:val="002A4C9E"/>
    <w:rsid w:val="002A4CB0"/>
    <w:rsid w:val="002A4CEE"/>
    <w:rsid w:val="002A611C"/>
    <w:rsid w:val="002B35D3"/>
    <w:rsid w:val="002B5534"/>
    <w:rsid w:val="002B748C"/>
    <w:rsid w:val="002C232F"/>
    <w:rsid w:val="002C3F70"/>
    <w:rsid w:val="002C4D5F"/>
    <w:rsid w:val="002D1F0F"/>
    <w:rsid w:val="002D48B2"/>
    <w:rsid w:val="002D7D96"/>
    <w:rsid w:val="002E23B7"/>
    <w:rsid w:val="002E6C76"/>
    <w:rsid w:val="002F64EF"/>
    <w:rsid w:val="002F6D84"/>
    <w:rsid w:val="002F79DE"/>
    <w:rsid w:val="00300965"/>
    <w:rsid w:val="0030281C"/>
    <w:rsid w:val="00302CF2"/>
    <w:rsid w:val="00307198"/>
    <w:rsid w:val="0030797D"/>
    <w:rsid w:val="00310324"/>
    <w:rsid w:val="00311AD5"/>
    <w:rsid w:val="0031363C"/>
    <w:rsid w:val="003203D7"/>
    <w:rsid w:val="0032264C"/>
    <w:rsid w:val="00322E64"/>
    <w:rsid w:val="003243EB"/>
    <w:rsid w:val="0032528A"/>
    <w:rsid w:val="00325CCE"/>
    <w:rsid w:val="0032718B"/>
    <w:rsid w:val="003279C4"/>
    <w:rsid w:val="00327BF8"/>
    <w:rsid w:val="00330AF2"/>
    <w:rsid w:val="00331383"/>
    <w:rsid w:val="00331622"/>
    <w:rsid w:val="003323F6"/>
    <w:rsid w:val="00332642"/>
    <w:rsid w:val="00333866"/>
    <w:rsid w:val="0033677F"/>
    <w:rsid w:val="00336BAB"/>
    <w:rsid w:val="00337DCB"/>
    <w:rsid w:val="0034031E"/>
    <w:rsid w:val="003418AB"/>
    <w:rsid w:val="00343B0C"/>
    <w:rsid w:val="00343F60"/>
    <w:rsid w:val="00343FBC"/>
    <w:rsid w:val="00345CB1"/>
    <w:rsid w:val="003461A0"/>
    <w:rsid w:val="0034791F"/>
    <w:rsid w:val="00353AB0"/>
    <w:rsid w:val="00364303"/>
    <w:rsid w:val="00367B3F"/>
    <w:rsid w:val="00370F19"/>
    <w:rsid w:val="0037525D"/>
    <w:rsid w:val="00375F51"/>
    <w:rsid w:val="003761B2"/>
    <w:rsid w:val="00380EFC"/>
    <w:rsid w:val="00381C0D"/>
    <w:rsid w:val="00390EBB"/>
    <w:rsid w:val="00391BA1"/>
    <w:rsid w:val="003920A4"/>
    <w:rsid w:val="00392304"/>
    <w:rsid w:val="003944ED"/>
    <w:rsid w:val="00394D21"/>
    <w:rsid w:val="00395CA7"/>
    <w:rsid w:val="003A0098"/>
    <w:rsid w:val="003A02AA"/>
    <w:rsid w:val="003A0D0B"/>
    <w:rsid w:val="003A24C8"/>
    <w:rsid w:val="003A46A6"/>
    <w:rsid w:val="003A47A1"/>
    <w:rsid w:val="003A6F09"/>
    <w:rsid w:val="003B020B"/>
    <w:rsid w:val="003B0480"/>
    <w:rsid w:val="003B4183"/>
    <w:rsid w:val="003B5977"/>
    <w:rsid w:val="003B599D"/>
    <w:rsid w:val="003C0526"/>
    <w:rsid w:val="003C13E4"/>
    <w:rsid w:val="003C2704"/>
    <w:rsid w:val="003C2DBC"/>
    <w:rsid w:val="003C3306"/>
    <w:rsid w:val="003C381C"/>
    <w:rsid w:val="003D01BF"/>
    <w:rsid w:val="003D5084"/>
    <w:rsid w:val="003E7CBE"/>
    <w:rsid w:val="003F60DD"/>
    <w:rsid w:val="003F6E7D"/>
    <w:rsid w:val="004022DB"/>
    <w:rsid w:val="00402F7F"/>
    <w:rsid w:val="0040333B"/>
    <w:rsid w:val="00410171"/>
    <w:rsid w:val="004119B1"/>
    <w:rsid w:val="004175DA"/>
    <w:rsid w:val="004248B4"/>
    <w:rsid w:val="00426462"/>
    <w:rsid w:val="00433725"/>
    <w:rsid w:val="00434B53"/>
    <w:rsid w:val="0043512B"/>
    <w:rsid w:val="0043600E"/>
    <w:rsid w:val="004409C6"/>
    <w:rsid w:val="00440EFC"/>
    <w:rsid w:val="00442AD4"/>
    <w:rsid w:val="00443287"/>
    <w:rsid w:val="004432E0"/>
    <w:rsid w:val="00445B30"/>
    <w:rsid w:val="00446608"/>
    <w:rsid w:val="00447703"/>
    <w:rsid w:val="00450F49"/>
    <w:rsid w:val="00451D0E"/>
    <w:rsid w:val="00452E5E"/>
    <w:rsid w:val="0045382C"/>
    <w:rsid w:val="00453C8C"/>
    <w:rsid w:val="00455803"/>
    <w:rsid w:val="00455BA3"/>
    <w:rsid w:val="0045796C"/>
    <w:rsid w:val="004624E2"/>
    <w:rsid w:val="004624E7"/>
    <w:rsid w:val="00462C3E"/>
    <w:rsid w:val="00463075"/>
    <w:rsid w:val="00466C98"/>
    <w:rsid w:val="004706EF"/>
    <w:rsid w:val="004771C2"/>
    <w:rsid w:val="00480F23"/>
    <w:rsid w:val="0048156C"/>
    <w:rsid w:val="00487626"/>
    <w:rsid w:val="00490467"/>
    <w:rsid w:val="00495E5E"/>
    <w:rsid w:val="00496E58"/>
    <w:rsid w:val="004A09B4"/>
    <w:rsid w:val="004A76A7"/>
    <w:rsid w:val="004B158C"/>
    <w:rsid w:val="004B21A1"/>
    <w:rsid w:val="004B3274"/>
    <w:rsid w:val="004B35C0"/>
    <w:rsid w:val="004B39B0"/>
    <w:rsid w:val="004B6001"/>
    <w:rsid w:val="004B60C4"/>
    <w:rsid w:val="004C5A69"/>
    <w:rsid w:val="004D2714"/>
    <w:rsid w:val="004D385A"/>
    <w:rsid w:val="004D4390"/>
    <w:rsid w:val="004D4C42"/>
    <w:rsid w:val="004E1EA1"/>
    <w:rsid w:val="004E4786"/>
    <w:rsid w:val="004E488A"/>
    <w:rsid w:val="004F0AF8"/>
    <w:rsid w:val="0050070A"/>
    <w:rsid w:val="00500AF0"/>
    <w:rsid w:val="005024DF"/>
    <w:rsid w:val="00505C1E"/>
    <w:rsid w:val="00505DC5"/>
    <w:rsid w:val="005073E1"/>
    <w:rsid w:val="00507B30"/>
    <w:rsid w:val="00510299"/>
    <w:rsid w:val="005139F6"/>
    <w:rsid w:val="00516303"/>
    <w:rsid w:val="00520328"/>
    <w:rsid w:val="005244E6"/>
    <w:rsid w:val="005257DB"/>
    <w:rsid w:val="005309B6"/>
    <w:rsid w:val="00541477"/>
    <w:rsid w:val="00541942"/>
    <w:rsid w:val="00541DA4"/>
    <w:rsid w:val="00552429"/>
    <w:rsid w:val="00554A52"/>
    <w:rsid w:val="00555995"/>
    <w:rsid w:val="00555CDC"/>
    <w:rsid w:val="00557BF9"/>
    <w:rsid w:val="005618EC"/>
    <w:rsid w:val="0056191B"/>
    <w:rsid w:val="005639E2"/>
    <w:rsid w:val="0056452B"/>
    <w:rsid w:val="00564FF5"/>
    <w:rsid w:val="00571CAA"/>
    <w:rsid w:val="00572E23"/>
    <w:rsid w:val="005733E4"/>
    <w:rsid w:val="0057456E"/>
    <w:rsid w:val="00575A2E"/>
    <w:rsid w:val="00580AD0"/>
    <w:rsid w:val="00585D0C"/>
    <w:rsid w:val="005869BA"/>
    <w:rsid w:val="005954D5"/>
    <w:rsid w:val="00596C5A"/>
    <w:rsid w:val="005A0EEE"/>
    <w:rsid w:val="005A5EF2"/>
    <w:rsid w:val="005A72D8"/>
    <w:rsid w:val="005A74E8"/>
    <w:rsid w:val="005B5A7D"/>
    <w:rsid w:val="005B5F84"/>
    <w:rsid w:val="005C2118"/>
    <w:rsid w:val="005C22D1"/>
    <w:rsid w:val="005C2B8F"/>
    <w:rsid w:val="005C49C3"/>
    <w:rsid w:val="005D2CD3"/>
    <w:rsid w:val="005E0AC9"/>
    <w:rsid w:val="005E1809"/>
    <w:rsid w:val="005E345E"/>
    <w:rsid w:val="005E4DC7"/>
    <w:rsid w:val="005E5B9F"/>
    <w:rsid w:val="005E6EF5"/>
    <w:rsid w:val="005E724E"/>
    <w:rsid w:val="005F3621"/>
    <w:rsid w:val="005F5C4D"/>
    <w:rsid w:val="005F6CDC"/>
    <w:rsid w:val="0061247F"/>
    <w:rsid w:val="00612B8F"/>
    <w:rsid w:val="00615AD9"/>
    <w:rsid w:val="00615BF1"/>
    <w:rsid w:val="00617D80"/>
    <w:rsid w:val="00622805"/>
    <w:rsid w:val="00624212"/>
    <w:rsid w:val="006242D7"/>
    <w:rsid w:val="006254B2"/>
    <w:rsid w:val="006264CE"/>
    <w:rsid w:val="006276AF"/>
    <w:rsid w:val="00630146"/>
    <w:rsid w:val="00631D26"/>
    <w:rsid w:val="00634D27"/>
    <w:rsid w:val="0063566C"/>
    <w:rsid w:val="00640D15"/>
    <w:rsid w:val="00644BE5"/>
    <w:rsid w:val="00647901"/>
    <w:rsid w:val="006512C7"/>
    <w:rsid w:val="00653E72"/>
    <w:rsid w:val="00654BFB"/>
    <w:rsid w:val="00655C63"/>
    <w:rsid w:val="0066473F"/>
    <w:rsid w:val="006665E3"/>
    <w:rsid w:val="00666BE0"/>
    <w:rsid w:val="006740A3"/>
    <w:rsid w:val="0067708C"/>
    <w:rsid w:val="00691200"/>
    <w:rsid w:val="00691E9A"/>
    <w:rsid w:val="006932C3"/>
    <w:rsid w:val="00693377"/>
    <w:rsid w:val="00694738"/>
    <w:rsid w:val="0069526F"/>
    <w:rsid w:val="006A0931"/>
    <w:rsid w:val="006A1435"/>
    <w:rsid w:val="006A498B"/>
    <w:rsid w:val="006A627D"/>
    <w:rsid w:val="006B06D6"/>
    <w:rsid w:val="006B3C89"/>
    <w:rsid w:val="006B5436"/>
    <w:rsid w:val="006B6D3B"/>
    <w:rsid w:val="006C34BB"/>
    <w:rsid w:val="006C3CE5"/>
    <w:rsid w:val="006C6100"/>
    <w:rsid w:val="006C6BA6"/>
    <w:rsid w:val="006D1ED8"/>
    <w:rsid w:val="006D4305"/>
    <w:rsid w:val="006D5A3D"/>
    <w:rsid w:val="006D6C51"/>
    <w:rsid w:val="006D7F76"/>
    <w:rsid w:val="006E11F2"/>
    <w:rsid w:val="006E1960"/>
    <w:rsid w:val="006E1F32"/>
    <w:rsid w:val="006E3A17"/>
    <w:rsid w:val="006E6B60"/>
    <w:rsid w:val="006E726E"/>
    <w:rsid w:val="006F038D"/>
    <w:rsid w:val="006F06D5"/>
    <w:rsid w:val="006F0C30"/>
    <w:rsid w:val="006F3B98"/>
    <w:rsid w:val="006F3D10"/>
    <w:rsid w:val="006F538A"/>
    <w:rsid w:val="006F59BD"/>
    <w:rsid w:val="006F6B78"/>
    <w:rsid w:val="006F7EF9"/>
    <w:rsid w:val="007000C8"/>
    <w:rsid w:val="0070337C"/>
    <w:rsid w:val="00705FE7"/>
    <w:rsid w:val="0070760F"/>
    <w:rsid w:val="00707FE0"/>
    <w:rsid w:val="00712544"/>
    <w:rsid w:val="00714A7B"/>
    <w:rsid w:val="00716CB9"/>
    <w:rsid w:val="007215EF"/>
    <w:rsid w:val="00721825"/>
    <w:rsid w:val="00725F6B"/>
    <w:rsid w:val="00732E84"/>
    <w:rsid w:val="00733760"/>
    <w:rsid w:val="00735F19"/>
    <w:rsid w:val="00742741"/>
    <w:rsid w:val="007444FF"/>
    <w:rsid w:val="00746525"/>
    <w:rsid w:val="00751419"/>
    <w:rsid w:val="00754F86"/>
    <w:rsid w:val="007559E9"/>
    <w:rsid w:val="00760798"/>
    <w:rsid w:val="00761109"/>
    <w:rsid w:val="007618EF"/>
    <w:rsid w:val="00761ED5"/>
    <w:rsid w:val="00762141"/>
    <w:rsid w:val="00767F14"/>
    <w:rsid w:val="00774E1C"/>
    <w:rsid w:val="007758DA"/>
    <w:rsid w:val="00780B08"/>
    <w:rsid w:val="00782F5A"/>
    <w:rsid w:val="007848BA"/>
    <w:rsid w:val="00785939"/>
    <w:rsid w:val="00786131"/>
    <w:rsid w:val="00786709"/>
    <w:rsid w:val="007876B4"/>
    <w:rsid w:val="00787F7D"/>
    <w:rsid w:val="00791C4A"/>
    <w:rsid w:val="007920D1"/>
    <w:rsid w:val="00796510"/>
    <w:rsid w:val="007A15AF"/>
    <w:rsid w:val="007B4BB8"/>
    <w:rsid w:val="007C104A"/>
    <w:rsid w:val="007C3373"/>
    <w:rsid w:val="007C7128"/>
    <w:rsid w:val="007C78AC"/>
    <w:rsid w:val="007D3575"/>
    <w:rsid w:val="007D7544"/>
    <w:rsid w:val="007E3C31"/>
    <w:rsid w:val="007E461F"/>
    <w:rsid w:val="007E7164"/>
    <w:rsid w:val="007F0648"/>
    <w:rsid w:val="007F1437"/>
    <w:rsid w:val="007F7F43"/>
    <w:rsid w:val="0080015C"/>
    <w:rsid w:val="00802606"/>
    <w:rsid w:val="0080538D"/>
    <w:rsid w:val="00805F5E"/>
    <w:rsid w:val="00806666"/>
    <w:rsid w:val="00807369"/>
    <w:rsid w:val="00810B3D"/>
    <w:rsid w:val="008121E6"/>
    <w:rsid w:val="00813D89"/>
    <w:rsid w:val="00814556"/>
    <w:rsid w:val="00817C09"/>
    <w:rsid w:val="00817F0B"/>
    <w:rsid w:val="00821F18"/>
    <w:rsid w:val="00827C4D"/>
    <w:rsid w:val="00830019"/>
    <w:rsid w:val="00830819"/>
    <w:rsid w:val="008324B1"/>
    <w:rsid w:val="00833B48"/>
    <w:rsid w:val="00833F12"/>
    <w:rsid w:val="00834139"/>
    <w:rsid w:val="00840AD0"/>
    <w:rsid w:val="00841C27"/>
    <w:rsid w:val="00841E99"/>
    <w:rsid w:val="00846FF8"/>
    <w:rsid w:val="00855D72"/>
    <w:rsid w:val="00856FA0"/>
    <w:rsid w:val="0086207A"/>
    <w:rsid w:val="0086600D"/>
    <w:rsid w:val="00871250"/>
    <w:rsid w:val="00871B0B"/>
    <w:rsid w:val="00877C06"/>
    <w:rsid w:val="00881D22"/>
    <w:rsid w:val="00882042"/>
    <w:rsid w:val="00882E51"/>
    <w:rsid w:val="008840A8"/>
    <w:rsid w:val="008840CA"/>
    <w:rsid w:val="00892B22"/>
    <w:rsid w:val="00893D17"/>
    <w:rsid w:val="00894538"/>
    <w:rsid w:val="00894FA6"/>
    <w:rsid w:val="008A267F"/>
    <w:rsid w:val="008A2748"/>
    <w:rsid w:val="008A5439"/>
    <w:rsid w:val="008B0B70"/>
    <w:rsid w:val="008B0EB1"/>
    <w:rsid w:val="008B3C5B"/>
    <w:rsid w:val="008B5017"/>
    <w:rsid w:val="008B7421"/>
    <w:rsid w:val="008C0CD3"/>
    <w:rsid w:val="008C16A7"/>
    <w:rsid w:val="008C24D5"/>
    <w:rsid w:val="008C4B5D"/>
    <w:rsid w:val="008C6990"/>
    <w:rsid w:val="008D0487"/>
    <w:rsid w:val="008D0790"/>
    <w:rsid w:val="008D2D36"/>
    <w:rsid w:val="008D3FB1"/>
    <w:rsid w:val="008D4821"/>
    <w:rsid w:val="008E294C"/>
    <w:rsid w:val="008E3AFC"/>
    <w:rsid w:val="008E5B4D"/>
    <w:rsid w:val="008F4792"/>
    <w:rsid w:val="008F5E71"/>
    <w:rsid w:val="009033CF"/>
    <w:rsid w:val="00903C36"/>
    <w:rsid w:val="00903C57"/>
    <w:rsid w:val="009077AF"/>
    <w:rsid w:val="009121C4"/>
    <w:rsid w:val="009239BD"/>
    <w:rsid w:val="00932AAD"/>
    <w:rsid w:val="00934819"/>
    <w:rsid w:val="009373A8"/>
    <w:rsid w:val="00945C34"/>
    <w:rsid w:val="0094700D"/>
    <w:rsid w:val="00947C81"/>
    <w:rsid w:val="009566FB"/>
    <w:rsid w:val="009568A8"/>
    <w:rsid w:val="009617C1"/>
    <w:rsid w:val="00961F0A"/>
    <w:rsid w:val="00962C70"/>
    <w:rsid w:val="00965223"/>
    <w:rsid w:val="00971D94"/>
    <w:rsid w:val="00975499"/>
    <w:rsid w:val="0097554E"/>
    <w:rsid w:val="00975C85"/>
    <w:rsid w:val="0098295D"/>
    <w:rsid w:val="009856DE"/>
    <w:rsid w:val="00987C10"/>
    <w:rsid w:val="00987D36"/>
    <w:rsid w:val="00990EE6"/>
    <w:rsid w:val="00994627"/>
    <w:rsid w:val="009A0952"/>
    <w:rsid w:val="009A0BE2"/>
    <w:rsid w:val="009A3FE5"/>
    <w:rsid w:val="009A6A5C"/>
    <w:rsid w:val="009B223C"/>
    <w:rsid w:val="009B2714"/>
    <w:rsid w:val="009B2FB7"/>
    <w:rsid w:val="009B4F8B"/>
    <w:rsid w:val="009B4FBD"/>
    <w:rsid w:val="009B5FD7"/>
    <w:rsid w:val="009B6993"/>
    <w:rsid w:val="009B6EA3"/>
    <w:rsid w:val="009B760F"/>
    <w:rsid w:val="009C7336"/>
    <w:rsid w:val="009D313F"/>
    <w:rsid w:val="009D5D39"/>
    <w:rsid w:val="009E1D0B"/>
    <w:rsid w:val="009E2915"/>
    <w:rsid w:val="009E2CE2"/>
    <w:rsid w:val="009E3C88"/>
    <w:rsid w:val="009E7648"/>
    <w:rsid w:val="009F07DC"/>
    <w:rsid w:val="009F29ED"/>
    <w:rsid w:val="009F2D6B"/>
    <w:rsid w:val="009F3909"/>
    <w:rsid w:val="009F69CF"/>
    <w:rsid w:val="009F73AC"/>
    <w:rsid w:val="00A00A7D"/>
    <w:rsid w:val="00A00B1B"/>
    <w:rsid w:val="00A05CA6"/>
    <w:rsid w:val="00A10E9C"/>
    <w:rsid w:val="00A121EE"/>
    <w:rsid w:val="00A13DAD"/>
    <w:rsid w:val="00A1522C"/>
    <w:rsid w:val="00A2215C"/>
    <w:rsid w:val="00A22A85"/>
    <w:rsid w:val="00A26D07"/>
    <w:rsid w:val="00A358E6"/>
    <w:rsid w:val="00A369A4"/>
    <w:rsid w:val="00A43C70"/>
    <w:rsid w:val="00A51D20"/>
    <w:rsid w:val="00A52EC8"/>
    <w:rsid w:val="00A53F1C"/>
    <w:rsid w:val="00A5479B"/>
    <w:rsid w:val="00A60AE6"/>
    <w:rsid w:val="00A637A7"/>
    <w:rsid w:val="00A66B37"/>
    <w:rsid w:val="00A66F67"/>
    <w:rsid w:val="00A678CB"/>
    <w:rsid w:val="00A70C7B"/>
    <w:rsid w:val="00A738A3"/>
    <w:rsid w:val="00A76114"/>
    <w:rsid w:val="00A77840"/>
    <w:rsid w:val="00A84966"/>
    <w:rsid w:val="00A948DC"/>
    <w:rsid w:val="00A95A01"/>
    <w:rsid w:val="00AA37ED"/>
    <w:rsid w:val="00AB0441"/>
    <w:rsid w:val="00AB3429"/>
    <w:rsid w:val="00AB34F5"/>
    <w:rsid w:val="00AC0BF1"/>
    <w:rsid w:val="00AC6868"/>
    <w:rsid w:val="00AD14F4"/>
    <w:rsid w:val="00AD528F"/>
    <w:rsid w:val="00AD7038"/>
    <w:rsid w:val="00AE02BB"/>
    <w:rsid w:val="00AE73BD"/>
    <w:rsid w:val="00AE7C3C"/>
    <w:rsid w:val="00AE7FB6"/>
    <w:rsid w:val="00B0473B"/>
    <w:rsid w:val="00B06A58"/>
    <w:rsid w:val="00B0701F"/>
    <w:rsid w:val="00B07D2A"/>
    <w:rsid w:val="00B1296D"/>
    <w:rsid w:val="00B132D5"/>
    <w:rsid w:val="00B135A3"/>
    <w:rsid w:val="00B15962"/>
    <w:rsid w:val="00B16431"/>
    <w:rsid w:val="00B16623"/>
    <w:rsid w:val="00B1778D"/>
    <w:rsid w:val="00B17B82"/>
    <w:rsid w:val="00B20230"/>
    <w:rsid w:val="00B2057B"/>
    <w:rsid w:val="00B3543A"/>
    <w:rsid w:val="00B35EC3"/>
    <w:rsid w:val="00B45155"/>
    <w:rsid w:val="00B45B7C"/>
    <w:rsid w:val="00B45CAA"/>
    <w:rsid w:val="00B55306"/>
    <w:rsid w:val="00B6037F"/>
    <w:rsid w:val="00B60C06"/>
    <w:rsid w:val="00B625DE"/>
    <w:rsid w:val="00B65F21"/>
    <w:rsid w:val="00B66367"/>
    <w:rsid w:val="00B711BE"/>
    <w:rsid w:val="00B71244"/>
    <w:rsid w:val="00B7385D"/>
    <w:rsid w:val="00B826E6"/>
    <w:rsid w:val="00B8282C"/>
    <w:rsid w:val="00B836C3"/>
    <w:rsid w:val="00B83A40"/>
    <w:rsid w:val="00B83E63"/>
    <w:rsid w:val="00B85D42"/>
    <w:rsid w:val="00B87784"/>
    <w:rsid w:val="00B93B21"/>
    <w:rsid w:val="00B967D3"/>
    <w:rsid w:val="00BA5131"/>
    <w:rsid w:val="00BA7334"/>
    <w:rsid w:val="00BC1AAB"/>
    <w:rsid w:val="00BC232F"/>
    <w:rsid w:val="00BC2B32"/>
    <w:rsid w:val="00BC3388"/>
    <w:rsid w:val="00BD080B"/>
    <w:rsid w:val="00BD2F09"/>
    <w:rsid w:val="00BE2129"/>
    <w:rsid w:val="00BE5404"/>
    <w:rsid w:val="00BE7450"/>
    <w:rsid w:val="00BF19BE"/>
    <w:rsid w:val="00C015A8"/>
    <w:rsid w:val="00C11B2D"/>
    <w:rsid w:val="00C14289"/>
    <w:rsid w:val="00C1467C"/>
    <w:rsid w:val="00C153B7"/>
    <w:rsid w:val="00C15992"/>
    <w:rsid w:val="00C16860"/>
    <w:rsid w:val="00C21027"/>
    <w:rsid w:val="00C22408"/>
    <w:rsid w:val="00C23341"/>
    <w:rsid w:val="00C272BF"/>
    <w:rsid w:val="00C27874"/>
    <w:rsid w:val="00C31EB5"/>
    <w:rsid w:val="00C32939"/>
    <w:rsid w:val="00C33ED0"/>
    <w:rsid w:val="00C3577C"/>
    <w:rsid w:val="00C359C7"/>
    <w:rsid w:val="00C36356"/>
    <w:rsid w:val="00C37F39"/>
    <w:rsid w:val="00C41B58"/>
    <w:rsid w:val="00C441B1"/>
    <w:rsid w:val="00C46A89"/>
    <w:rsid w:val="00C50242"/>
    <w:rsid w:val="00C51161"/>
    <w:rsid w:val="00C52A3D"/>
    <w:rsid w:val="00C52A82"/>
    <w:rsid w:val="00C544BA"/>
    <w:rsid w:val="00C55132"/>
    <w:rsid w:val="00C5585D"/>
    <w:rsid w:val="00C567D1"/>
    <w:rsid w:val="00C61BBF"/>
    <w:rsid w:val="00C63747"/>
    <w:rsid w:val="00C63DAA"/>
    <w:rsid w:val="00C63FEF"/>
    <w:rsid w:val="00C640B5"/>
    <w:rsid w:val="00C6483E"/>
    <w:rsid w:val="00C662F6"/>
    <w:rsid w:val="00C66E5B"/>
    <w:rsid w:val="00C67145"/>
    <w:rsid w:val="00C73B55"/>
    <w:rsid w:val="00C83E91"/>
    <w:rsid w:val="00C842F4"/>
    <w:rsid w:val="00C93D88"/>
    <w:rsid w:val="00C95B93"/>
    <w:rsid w:val="00C95CF0"/>
    <w:rsid w:val="00C97E15"/>
    <w:rsid w:val="00CA46F7"/>
    <w:rsid w:val="00CA5822"/>
    <w:rsid w:val="00CA628C"/>
    <w:rsid w:val="00CB0581"/>
    <w:rsid w:val="00CB0BDC"/>
    <w:rsid w:val="00CB0C6C"/>
    <w:rsid w:val="00CB11AC"/>
    <w:rsid w:val="00CB1A1F"/>
    <w:rsid w:val="00CB60B7"/>
    <w:rsid w:val="00CB7A78"/>
    <w:rsid w:val="00CC419F"/>
    <w:rsid w:val="00CC7A3A"/>
    <w:rsid w:val="00CD09A4"/>
    <w:rsid w:val="00CD3A92"/>
    <w:rsid w:val="00CD50BA"/>
    <w:rsid w:val="00CD55C6"/>
    <w:rsid w:val="00CD7304"/>
    <w:rsid w:val="00CD7911"/>
    <w:rsid w:val="00CE3186"/>
    <w:rsid w:val="00CE6018"/>
    <w:rsid w:val="00CE6C8D"/>
    <w:rsid w:val="00CF193C"/>
    <w:rsid w:val="00D00266"/>
    <w:rsid w:val="00D0080A"/>
    <w:rsid w:val="00D01E27"/>
    <w:rsid w:val="00D0511B"/>
    <w:rsid w:val="00D06F05"/>
    <w:rsid w:val="00D079D3"/>
    <w:rsid w:val="00D12C10"/>
    <w:rsid w:val="00D1495B"/>
    <w:rsid w:val="00D16410"/>
    <w:rsid w:val="00D1794E"/>
    <w:rsid w:val="00D2225F"/>
    <w:rsid w:val="00D226EF"/>
    <w:rsid w:val="00D25F0B"/>
    <w:rsid w:val="00D30907"/>
    <w:rsid w:val="00D31804"/>
    <w:rsid w:val="00D333ED"/>
    <w:rsid w:val="00D35E3D"/>
    <w:rsid w:val="00D44368"/>
    <w:rsid w:val="00D44C66"/>
    <w:rsid w:val="00D51619"/>
    <w:rsid w:val="00D577FB"/>
    <w:rsid w:val="00D62074"/>
    <w:rsid w:val="00D62B6D"/>
    <w:rsid w:val="00D658A6"/>
    <w:rsid w:val="00D665A7"/>
    <w:rsid w:val="00D67B7E"/>
    <w:rsid w:val="00D72FA1"/>
    <w:rsid w:val="00D749E1"/>
    <w:rsid w:val="00D74FFD"/>
    <w:rsid w:val="00D76448"/>
    <w:rsid w:val="00D84B7E"/>
    <w:rsid w:val="00D87D85"/>
    <w:rsid w:val="00D9186A"/>
    <w:rsid w:val="00D95BEF"/>
    <w:rsid w:val="00DA11A2"/>
    <w:rsid w:val="00DA1C43"/>
    <w:rsid w:val="00DA2A29"/>
    <w:rsid w:val="00DA3542"/>
    <w:rsid w:val="00DA7E37"/>
    <w:rsid w:val="00DB1F9E"/>
    <w:rsid w:val="00DB2575"/>
    <w:rsid w:val="00DB2CB7"/>
    <w:rsid w:val="00DB36FB"/>
    <w:rsid w:val="00DB3C48"/>
    <w:rsid w:val="00DC00E2"/>
    <w:rsid w:val="00DC1F10"/>
    <w:rsid w:val="00DC5B6B"/>
    <w:rsid w:val="00DD1ED6"/>
    <w:rsid w:val="00DD24C3"/>
    <w:rsid w:val="00DD5935"/>
    <w:rsid w:val="00DE2D75"/>
    <w:rsid w:val="00DE458C"/>
    <w:rsid w:val="00DE5DCC"/>
    <w:rsid w:val="00DE7374"/>
    <w:rsid w:val="00DF3ABA"/>
    <w:rsid w:val="00DF5915"/>
    <w:rsid w:val="00DF638F"/>
    <w:rsid w:val="00DF7E40"/>
    <w:rsid w:val="00E06A50"/>
    <w:rsid w:val="00E12047"/>
    <w:rsid w:val="00E120A2"/>
    <w:rsid w:val="00E124EB"/>
    <w:rsid w:val="00E15FB1"/>
    <w:rsid w:val="00E208FC"/>
    <w:rsid w:val="00E25949"/>
    <w:rsid w:val="00E3094E"/>
    <w:rsid w:val="00E30E48"/>
    <w:rsid w:val="00E36BA5"/>
    <w:rsid w:val="00E44709"/>
    <w:rsid w:val="00E45213"/>
    <w:rsid w:val="00E476D5"/>
    <w:rsid w:val="00E509F3"/>
    <w:rsid w:val="00E53809"/>
    <w:rsid w:val="00E54F2D"/>
    <w:rsid w:val="00E5683B"/>
    <w:rsid w:val="00E60835"/>
    <w:rsid w:val="00E61354"/>
    <w:rsid w:val="00E61DDC"/>
    <w:rsid w:val="00E633C0"/>
    <w:rsid w:val="00E670A3"/>
    <w:rsid w:val="00E7006C"/>
    <w:rsid w:val="00E71108"/>
    <w:rsid w:val="00E75AFF"/>
    <w:rsid w:val="00E77730"/>
    <w:rsid w:val="00E800E3"/>
    <w:rsid w:val="00E85B55"/>
    <w:rsid w:val="00E87CC8"/>
    <w:rsid w:val="00E912FD"/>
    <w:rsid w:val="00E92D9D"/>
    <w:rsid w:val="00E94EF6"/>
    <w:rsid w:val="00E979EB"/>
    <w:rsid w:val="00EA1C84"/>
    <w:rsid w:val="00EA27F2"/>
    <w:rsid w:val="00EA630C"/>
    <w:rsid w:val="00EA67D1"/>
    <w:rsid w:val="00EB12AE"/>
    <w:rsid w:val="00EB2A9A"/>
    <w:rsid w:val="00EB32D6"/>
    <w:rsid w:val="00EB6689"/>
    <w:rsid w:val="00EB7D76"/>
    <w:rsid w:val="00EC364B"/>
    <w:rsid w:val="00EC54C4"/>
    <w:rsid w:val="00EC693B"/>
    <w:rsid w:val="00ED45DF"/>
    <w:rsid w:val="00ED651F"/>
    <w:rsid w:val="00EE292F"/>
    <w:rsid w:val="00EE312A"/>
    <w:rsid w:val="00EE5E93"/>
    <w:rsid w:val="00EF1760"/>
    <w:rsid w:val="00EF34DA"/>
    <w:rsid w:val="00EF3625"/>
    <w:rsid w:val="00EF448E"/>
    <w:rsid w:val="00EF718A"/>
    <w:rsid w:val="00EF7C8B"/>
    <w:rsid w:val="00F006AD"/>
    <w:rsid w:val="00F021C1"/>
    <w:rsid w:val="00F02DE5"/>
    <w:rsid w:val="00F043AA"/>
    <w:rsid w:val="00F046CD"/>
    <w:rsid w:val="00F04B91"/>
    <w:rsid w:val="00F05859"/>
    <w:rsid w:val="00F06B7F"/>
    <w:rsid w:val="00F114AB"/>
    <w:rsid w:val="00F11506"/>
    <w:rsid w:val="00F11972"/>
    <w:rsid w:val="00F126D6"/>
    <w:rsid w:val="00F16D37"/>
    <w:rsid w:val="00F16F6D"/>
    <w:rsid w:val="00F170D9"/>
    <w:rsid w:val="00F20CA4"/>
    <w:rsid w:val="00F25AE3"/>
    <w:rsid w:val="00F36A65"/>
    <w:rsid w:val="00F40BBE"/>
    <w:rsid w:val="00F42AB9"/>
    <w:rsid w:val="00F45F0D"/>
    <w:rsid w:val="00F47CCD"/>
    <w:rsid w:val="00F505C9"/>
    <w:rsid w:val="00F5258C"/>
    <w:rsid w:val="00F542E5"/>
    <w:rsid w:val="00F57C99"/>
    <w:rsid w:val="00F60A70"/>
    <w:rsid w:val="00F60BDC"/>
    <w:rsid w:val="00F60D1D"/>
    <w:rsid w:val="00F63060"/>
    <w:rsid w:val="00F6561A"/>
    <w:rsid w:val="00F671D6"/>
    <w:rsid w:val="00F67D4E"/>
    <w:rsid w:val="00F708FC"/>
    <w:rsid w:val="00F71214"/>
    <w:rsid w:val="00F72719"/>
    <w:rsid w:val="00F72759"/>
    <w:rsid w:val="00F772A8"/>
    <w:rsid w:val="00F8660F"/>
    <w:rsid w:val="00F871B8"/>
    <w:rsid w:val="00F917AA"/>
    <w:rsid w:val="00F93A65"/>
    <w:rsid w:val="00F97C23"/>
    <w:rsid w:val="00FA3D6B"/>
    <w:rsid w:val="00FA5EF4"/>
    <w:rsid w:val="00FA60BA"/>
    <w:rsid w:val="00FA79C0"/>
    <w:rsid w:val="00FB4998"/>
    <w:rsid w:val="00FB55E2"/>
    <w:rsid w:val="00FB764B"/>
    <w:rsid w:val="00FC107B"/>
    <w:rsid w:val="00FC1ADC"/>
    <w:rsid w:val="00FC2E3A"/>
    <w:rsid w:val="00FC599B"/>
    <w:rsid w:val="00FC72E1"/>
    <w:rsid w:val="00FD43D9"/>
    <w:rsid w:val="00FD5231"/>
    <w:rsid w:val="00FD5881"/>
    <w:rsid w:val="00FD672F"/>
    <w:rsid w:val="00FD7633"/>
    <w:rsid w:val="00FE4C9C"/>
    <w:rsid w:val="00FE5E70"/>
    <w:rsid w:val="00FE645B"/>
    <w:rsid w:val="00FE67F5"/>
    <w:rsid w:val="00FF553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77E88E"/>
  <w15:docId w15:val="{C4CEF1E9-828E-411B-884A-C2A3CCF8C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customStyle="1" w:styleId="Default">
    <w:name w:val="Default"/>
    <w:rsid w:val="001167B1"/>
    <w:pPr>
      <w:autoSpaceDE w:val="0"/>
      <w:autoSpaceDN w:val="0"/>
      <w:adjustRightInd w:val="0"/>
    </w:pPr>
    <w:rPr>
      <w:rFonts w:ascii="Arial" w:hAnsi="Arial" w:cs="Arial"/>
      <w:color w:val="000000"/>
      <w:sz w:val="24"/>
      <w:szCs w:val="24"/>
      <w:lang w:val="en-GB"/>
    </w:rPr>
  </w:style>
  <w:style w:type="paragraph" w:styleId="ListParagraph">
    <w:name w:val="List Paragraph"/>
    <w:basedOn w:val="Normal"/>
    <w:link w:val="ListParagraphChar"/>
    <w:uiPriority w:val="34"/>
    <w:qFormat/>
    <w:rsid w:val="00204297"/>
    <w:pPr>
      <w:ind w:left="720"/>
      <w:contextualSpacing/>
    </w:pPr>
  </w:style>
  <w:style w:type="paragraph" w:styleId="PlainText">
    <w:name w:val="Plain Text"/>
    <w:basedOn w:val="Normal"/>
    <w:link w:val="PlainTextChar"/>
    <w:uiPriority w:val="99"/>
    <w:unhideWhenUsed/>
    <w:rsid w:val="00CC419F"/>
    <w:pPr>
      <w:jc w:val="left"/>
    </w:pPr>
    <w:rPr>
      <w:rFonts w:ascii="Calibri" w:hAnsi="Calibri"/>
      <w:szCs w:val="21"/>
      <w:lang w:val="en-GB" w:eastAsia="en-GB"/>
    </w:rPr>
  </w:style>
  <w:style w:type="character" w:customStyle="1" w:styleId="PlainTextChar">
    <w:name w:val="Plain Text Char"/>
    <w:basedOn w:val="DefaultParagraphFont"/>
    <w:link w:val="PlainText"/>
    <w:uiPriority w:val="99"/>
    <w:rsid w:val="00CC419F"/>
    <w:rPr>
      <w:rFonts w:ascii="Calibri" w:hAnsi="Calibri"/>
      <w:sz w:val="22"/>
      <w:szCs w:val="21"/>
      <w:lang w:val="en-GB" w:eastAsia="en-GB"/>
    </w:rPr>
  </w:style>
  <w:style w:type="character" w:customStyle="1" w:styleId="ListParagraphChar">
    <w:name w:val="List Paragraph Char"/>
    <w:link w:val="ListParagraph"/>
    <w:uiPriority w:val="34"/>
    <w:rsid w:val="001A6600"/>
    <w:rPr>
      <w:sz w:val="22"/>
    </w:rPr>
  </w:style>
  <w:style w:type="table" w:styleId="GridTable1Light">
    <w:name w:val="Grid Table 1 Light"/>
    <w:basedOn w:val="TableNormal"/>
    <w:uiPriority w:val="46"/>
    <w:rsid w:val="00026E9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110">
      <w:bodyDiv w:val="1"/>
      <w:marLeft w:val="0"/>
      <w:marRight w:val="0"/>
      <w:marTop w:val="0"/>
      <w:marBottom w:val="0"/>
      <w:divBdr>
        <w:top w:val="none" w:sz="0" w:space="0" w:color="auto"/>
        <w:left w:val="none" w:sz="0" w:space="0" w:color="auto"/>
        <w:bottom w:val="none" w:sz="0" w:space="0" w:color="auto"/>
        <w:right w:val="none" w:sz="0" w:space="0" w:color="auto"/>
      </w:divBdr>
    </w:div>
    <w:div w:id="106588408">
      <w:bodyDiv w:val="1"/>
      <w:marLeft w:val="0"/>
      <w:marRight w:val="0"/>
      <w:marTop w:val="0"/>
      <w:marBottom w:val="0"/>
      <w:divBdr>
        <w:top w:val="none" w:sz="0" w:space="0" w:color="auto"/>
        <w:left w:val="none" w:sz="0" w:space="0" w:color="auto"/>
        <w:bottom w:val="none" w:sz="0" w:space="0" w:color="auto"/>
        <w:right w:val="none" w:sz="0" w:space="0" w:color="auto"/>
      </w:divBdr>
    </w:div>
    <w:div w:id="218588336">
      <w:bodyDiv w:val="1"/>
      <w:marLeft w:val="0"/>
      <w:marRight w:val="0"/>
      <w:marTop w:val="0"/>
      <w:marBottom w:val="0"/>
      <w:divBdr>
        <w:top w:val="none" w:sz="0" w:space="0" w:color="auto"/>
        <w:left w:val="none" w:sz="0" w:space="0" w:color="auto"/>
        <w:bottom w:val="none" w:sz="0" w:space="0" w:color="auto"/>
        <w:right w:val="none" w:sz="0" w:space="0" w:color="auto"/>
      </w:divBdr>
    </w:div>
    <w:div w:id="303506099">
      <w:bodyDiv w:val="1"/>
      <w:marLeft w:val="0"/>
      <w:marRight w:val="0"/>
      <w:marTop w:val="0"/>
      <w:marBottom w:val="0"/>
      <w:divBdr>
        <w:top w:val="none" w:sz="0" w:space="0" w:color="auto"/>
        <w:left w:val="none" w:sz="0" w:space="0" w:color="auto"/>
        <w:bottom w:val="none" w:sz="0" w:space="0" w:color="auto"/>
        <w:right w:val="none" w:sz="0" w:space="0" w:color="auto"/>
      </w:divBdr>
    </w:div>
    <w:div w:id="469636447">
      <w:bodyDiv w:val="1"/>
      <w:marLeft w:val="0"/>
      <w:marRight w:val="0"/>
      <w:marTop w:val="0"/>
      <w:marBottom w:val="0"/>
      <w:divBdr>
        <w:top w:val="none" w:sz="0" w:space="0" w:color="auto"/>
        <w:left w:val="none" w:sz="0" w:space="0" w:color="auto"/>
        <w:bottom w:val="none" w:sz="0" w:space="0" w:color="auto"/>
        <w:right w:val="none" w:sz="0" w:space="0" w:color="auto"/>
      </w:divBdr>
    </w:div>
    <w:div w:id="510534287">
      <w:bodyDiv w:val="1"/>
      <w:marLeft w:val="0"/>
      <w:marRight w:val="0"/>
      <w:marTop w:val="0"/>
      <w:marBottom w:val="0"/>
      <w:divBdr>
        <w:top w:val="none" w:sz="0" w:space="0" w:color="auto"/>
        <w:left w:val="none" w:sz="0" w:space="0" w:color="auto"/>
        <w:bottom w:val="none" w:sz="0" w:space="0" w:color="auto"/>
        <w:right w:val="none" w:sz="0" w:space="0" w:color="auto"/>
      </w:divBdr>
    </w:div>
    <w:div w:id="1177380978">
      <w:bodyDiv w:val="1"/>
      <w:marLeft w:val="0"/>
      <w:marRight w:val="0"/>
      <w:marTop w:val="0"/>
      <w:marBottom w:val="0"/>
      <w:divBdr>
        <w:top w:val="none" w:sz="0" w:space="0" w:color="auto"/>
        <w:left w:val="none" w:sz="0" w:space="0" w:color="auto"/>
        <w:bottom w:val="none" w:sz="0" w:space="0" w:color="auto"/>
        <w:right w:val="none" w:sz="0" w:space="0" w:color="auto"/>
      </w:divBdr>
    </w:div>
    <w:div w:id="1236429077">
      <w:bodyDiv w:val="1"/>
      <w:marLeft w:val="0"/>
      <w:marRight w:val="0"/>
      <w:marTop w:val="0"/>
      <w:marBottom w:val="0"/>
      <w:divBdr>
        <w:top w:val="none" w:sz="0" w:space="0" w:color="auto"/>
        <w:left w:val="none" w:sz="0" w:space="0" w:color="auto"/>
        <w:bottom w:val="none" w:sz="0" w:space="0" w:color="auto"/>
        <w:right w:val="none" w:sz="0" w:space="0" w:color="auto"/>
      </w:divBdr>
    </w:div>
    <w:div w:id="1266615440">
      <w:bodyDiv w:val="1"/>
      <w:marLeft w:val="0"/>
      <w:marRight w:val="0"/>
      <w:marTop w:val="0"/>
      <w:marBottom w:val="0"/>
      <w:divBdr>
        <w:top w:val="none" w:sz="0" w:space="0" w:color="auto"/>
        <w:left w:val="none" w:sz="0" w:space="0" w:color="auto"/>
        <w:bottom w:val="none" w:sz="0" w:space="0" w:color="auto"/>
        <w:right w:val="none" w:sz="0" w:space="0" w:color="auto"/>
      </w:divBdr>
    </w:div>
    <w:div w:id="1339190317">
      <w:bodyDiv w:val="1"/>
      <w:marLeft w:val="0"/>
      <w:marRight w:val="0"/>
      <w:marTop w:val="0"/>
      <w:marBottom w:val="0"/>
      <w:divBdr>
        <w:top w:val="none" w:sz="0" w:space="0" w:color="auto"/>
        <w:left w:val="none" w:sz="0" w:space="0" w:color="auto"/>
        <w:bottom w:val="none" w:sz="0" w:space="0" w:color="auto"/>
        <w:right w:val="none" w:sz="0" w:space="0" w:color="auto"/>
      </w:divBdr>
    </w:div>
    <w:div w:id="1352149371">
      <w:bodyDiv w:val="1"/>
      <w:marLeft w:val="0"/>
      <w:marRight w:val="0"/>
      <w:marTop w:val="0"/>
      <w:marBottom w:val="0"/>
      <w:divBdr>
        <w:top w:val="none" w:sz="0" w:space="0" w:color="auto"/>
        <w:left w:val="none" w:sz="0" w:space="0" w:color="auto"/>
        <w:bottom w:val="none" w:sz="0" w:space="0" w:color="auto"/>
        <w:right w:val="none" w:sz="0" w:space="0" w:color="auto"/>
      </w:divBdr>
    </w:div>
    <w:div w:id="1367826625">
      <w:bodyDiv w:val="1"/>
      <w:marLeft w:val="0"/>
      <w:marRight w:val="0"/>
      <w:marTop w:val="0"/>
      <w:marBottom w:val="0"/>
      <w:divBdr>
        <w:top w:val="none" w:sz="0" w:space="0" w:color="auto"/>
        <w:left w:val="none" w:sz="0" w:space="0" w:color="auto"/>
        <w:bottom w:val="none" w:sz="0" w:space="0" w:color="auto"/>
        <w:right w:val="none" w:sz="0" w:space="0" w:color="auto"/>
      </w:divBdr>
    </w:div>
    <w:div w:id="1441756748">
      <w:bodyDiv w:val="1"/>
      <w:marLeft w:val="0"/>
      <w:marRight w:val="0"/>
      <w:marTop w:val="0"/>
      <w:marBottom w:val="0"/>
      <w:divBdr>
        <w:top w:val="none" w:sz="0" w:space="0" w:color="auto"/>
        <w:left w:val="none" w:sz="0" w:space="0" w:color="auto"/>
        <w:bottom w:val="none" w:sz="0" w:space="0" w:color="auto"/>
        <w:right w:val="none" w:sz="0" w:space="0" w:color="auto"/>
      </w:divBdr>
    </w:div>
    <w:div w:id="1577478261">
      <w:bodyDiv w:val="1"/>
      <w:marLeft w:val="0"/>
      <w:marRight w:val="0"/>
      <w:marTop w:val="0"/>
      <w:marBottom w:val="0"/>
      <w:divBdr>
        <w:top w:val="none" w:sz="0" w:space="0" w:color="auto"/>
        <w:left w:val="none" w:sz="0" w:space="0" w:color="auto"/>
        <w:bottom w:val="none" w:sz="0" w:space="0" w:color="auto"/>
        <w:right w:val="none" w:sz="0" w:space="0" w:color="auto"/>
      </w:divBdr>
      <w:divsChild>
        <w:div w:id="1929997168">
          <w:marLeft w:val="0"/>
          <w:marRight w:val="0"/>
          <w:marTop w:val="0"/>
          <w:marBottom w:val="0"/>
          <w:divBdr>
            <w:top w:val="none" w:sz="0" w:space="0" w:color="auto"/>
            <w:left w:val="none" w:sz="0" w:space="0" w:color="auto"/>
            <w:bottom w:val="none" w:sz="0" w:space="0" w:color="auto"/>
            <w:right w:val="none" w:sz="0" w:space="0" w:color="auto"/>
          </w:divBdr>
          <w:divsChild>
            <w:div w:id="1822498007">
              <w:marLeft w:val="0"/>
              <w:marRight w:val="0"/>
              <w:marTop w:val="0"/>
              <w:marBottom w:val="0"/>
              <w:divBdr>
                <w:top w:val="none" w:sz="0" w:space="0" w:color="auto"/>
                <w:left w:val="none" w:sz="0" w:space="0" w:color="auto"/>
                <w:bottom w:val="none" w:sz="0" w:space="0" w:color="auto"/>
                <w:right w:val="none" w:sz="0" w:space="0" w:color="auto"/>
              </w:divBdr>
              <w:divsChild>
                <w:div w:id="1067143960">
                  <w:marLeft w:val="0"/>
                  <w:marRight w:val="0"/>
                  <w:marTop w:val="0"/>
                  <w:marBottom w:val="0"/>
                  <w:divBdr>
                    <w:top w:val="none" w:sz="0" w:space="0" w:color="auto"/>
                    <w:left w:val="none" w:sz="0" w:space="0" w:color="auto"/>
                    <w:bottom w:val="none" w:sz="0" w:space="0" w:color="auto"/>
                    <w:right w:val="none" w:sz="0" w:space="0" w:color="auto"/>
                  </w:divBdr>
                  <w:divsChild>
                    <w:div w:id="1602564248">
                      <w:marLeft w:val="0"/>
                      <w:marRight w:val="0"/>
                      <w:marTop w:val="0"/>
                      <w:marBottom w:val="0"/>
                      <w:divBdr>
                        <w:top w:val="none" w:sz="0" w:space="0" w:color="auto"/>
                        <w:left w:val="none" w:sz="0" w:space="0" w:color="auto"/>
                        <w:bottom w:val="none" w:sz="0" w:space="0" w:color="auto"/>
                        <w:right w:val="none" w:sz="0" w:space="0" w:color="auto"/>
                      </w:divBdr>
                      <w:divsChild>
                        <w:div w:id="992679016">
                          <w:marLeft w:val="0"/>
                          <w:marRight w:val="0"/>
                          <w:marTop w:val="0"/>
                          <w:marBottom w:val="0"/>
                          <w:divBdr>
                            <w:top w:val="none" w:sz="0" w:space="0" w:color="auto"/>
                            <w:left w:val="none" w:sz="0" w:space="0" w:color="auto"/>
                            <w:bottom w:val="none" w:sz="0" w:space="0" w:color="auto"/>
                            <w:right w:val="none" w:sz="0" w:space="0" w:color="auto"/>
                          </w:divBdr>
                          <w:divsChild>
                            <w:div w:id="321128854">
                              <w:marLeft w:val="0"/>
                              <w:marRight w:val="0"/>
                              <w:marTop w:val="0"/>
                              <w:marBottom w:val="0"/>
                              <w:divBdr>
                                <w:top w:val="none" w:sz="0" w:space="0" w:color="auto"/>
                                <w:left w:val="none" w:sz="0" w:space="0" w:color="auto"/>
                                <w:bottom w:val="none" w:sz="0" w:space="0" w:color="auto"/>
                                <w:right w:val="none" w:sz="0" w:space="0" w:color="auto"/>
                              </w:divBdr>
                              <w:divsChild>
                                <w:div w:id="200632861">
                                  <w:marLeft w:val="0"/>
                                  <w:marRight w:val="0"/>
                                  <w:marTop w:val="0"/>
                                  <w:marBottom w:val="0"/>
                                  <w:divBdr>
                                    <w:top w:val="none" w:sz="0" w:space="0" w:color="auto"/>
                                    <w:left w:val="none" w:sz="0" w:space="0" w:color="auto"/>
                                    <w:bottom w:val="none" w:sz="0" w:space="0" w:color="auto"/>
                                    <w:right w:val="none" w:sz="0" w:space="0" w:color="auto"/>
                                  </w:divBdr>
                                  <w:divsChild>
                                    <w:div w:id="31733527">
                                      <w:marLeft w:val="0"/>
                                      <w:marRight w:val="0"/>
                                      <w:marTop w:val="0"/>
                                      <w:marBottom w:val="0"/>
                                      <w:divBdr>
                                        <w:top w:val="none" w:sz="0" w:space="0" w:color="auto"/>
                                        <w:left w:val="none" w:sz="0" w:space="0" w:color="auto"/>
                                        <w:bottom w:val="none" w:sz="0" w:space="0" w:color="auto"/>
                                        <w:right w:val="none" w:sz="0" w:space="0" w:color="auto"/>
                                      </w:divBdr>
                                      <w:divsChild>
                                        <w:div w:id="1317295687">
                                          <w:marLeft w:val="0"/>
                                          <w:marRight w:val="0"/>
                                          <w:marTop w:val="0"/>
                                          <w:marBottom w:val="495"/>
                                          <w:divBdr>
                                            <w:top w:val="none" w:sz="0" w:space="0" w:color="auto"/>
                                            <w:left w:val="none" w:sz="0" w:space="0" w:color="auto"/>
                                            <w:bottom w:val="none" w:sz="0" w:space="0" w:color="auto"/>
                                            <w:right w:val="none" w:sz="0" w:space="0" w:color="auto"/>
                                          </w:divBdr>
                                          <w:divsChild>
                                            <w:div w:id="31426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53828708">
      <w:bodyDiv w:val="1"/>
      <w:marLeft w:val="0"/>
      <w:marRight w:val="0"/>
      <w:marTop w:val="0"/>
      <w:marBottom w:val="0"/>
      <w:divBdr>
        <w:top w:val="none" w:sz="0" w:space="0" w:color="auto"/>
        <w:left w:val="none" w:sz="0" w:space="0" w:color="auto"/>
        <w:bottom w:val="none" w:sz="0" w:space="0" w:color="auto"/>
        <w:right w:val="none" w:sz="0" w:space="0" w:color="auto"/>
      </w:divBdr>
    </w:div>
    <w:div w:id="213124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ustomXml" Target="../customXml/item7.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ERIS_ProjectManager xmlns="e841b482-2cfa-447c-bd87-97348dd45629">
      <UserInfo>
        <DisplayName/>
        <AccountId xsi:nil="true"/>
        <AccountType/>
      </UserInfo>
    </ERIS_ProjectManager>
    <ERIS_ProjectCategory xmlns="e841b482-2cfa-447c-bd87-97348dd45629">Operational (Corporate)</ERIS_ProjectCategory>
    <ERIS_OtherReference xmlns="e841b482-2cfa-447c-bd87-97348dd45629" xsi:nil="true"/>
    <ERIS_Relation xmlns="e841b482-2cfa-447c-bd87-97348dd45629">, </ERIS_Relation>
    <eec7bcfd40c7478cad394885bb511292 xmlns="e841b482-2cfa-447c-bd87-97348dd45629">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eec7bcfd40c7478cad394885bb511292>
    <nf6ec4467e9648c7aeeaf55817b6cc51 xmlns="e841b482-2cfa-447c-bd87-97348dd45629">
      <Terms xmlns="http://schemas.microsoft.com/office/infopath/2007/PartnerControls">
        <TermInfo xmlns="http://schemas.microsoft.com/office/infopath/2007/PartnerControls">
          <TermName xmlns="http://schemas.microsoft.com/office/infopath/2007/PartnerControls">Technical Document</TermName>
          <TermId xmlns="http://schemas.microsoft.com/office/infopath/2007/PartnerControls">1a5bea9a-9455-4b42-9695-f3d22fbcc445</TermId>
        </TermInfo>
      </Terms>
    </nf6ec4467e9648c7aeeaf55817b6cc51>
    <TaxCatchAll xmlns="e841b482-2cfa-447c-bd87-97348dd45629">
      <Value>135</Value>
      <Value>147</Value>
      <Value>61</Value>
      <Value>93</Value>
      <Value>7</Value>
      <Value>2</Value>
      <Value>1</Value>
    </TaxCatchAll>
    <ERIS_RecordNumber xmlns="e841b482-2cfa-447c-bd87-97348dd45629">EIOPA(2020)0070481</ERIS_RecordNumber>
    <ERIS_AdditionalMarkings xmlns="e841b482-2cfa-447c-bd87-97348dd45629" xsi:nil="true"/>
    <End_x0020_of_x0020_System_x0020_Life xmlns="e841b482-2cfa-447c-bd87-97348dd45629" xsi:nil="true"/>
    <ERIS_ApprovalStatus xmlns="e841b482-2cfa-447c-bd87-97348dd45629">DRAFT</ERIS_ApprovalStatus>
    <ERIS_AssignedTo xmlns="e841b482-2cfa-447c-bd87-97348dd45629">
      <UserInfo>
        <DisplayName/>
        <AccountId xsi:nil="true"/>
        <AccountType/>
      </UserInfo>
    </ERIS_AssignedTo>
    <ERIS_ProjectID xmlns="e841b482-2cfa-447c-bd87-97348dd45629" xsi:nil="true"/>
    <FormData xmlns="http://schemas.microsoft.com/sharepoint/v3">&lt;?xml version="1.0" encoding="utf-8"?&gt;&lt;FormVariables&gt;&lt;Version /&gt;&lt;/FormVariables&gt;</FormData>
    <ERIS_ConfidentialityLevel xmlns="e841b482-2cfa-447c-bd87-97348dd45629">EIOPA Regular Use</ERIS_ConfidentialityLevel>
    <ERIS_SupersededObsolete xmlns="e841b482-2cfa-447c-bd87-97348dd45629">false</ERIS_SupersededObsolete>
    <g3859b8f80744118b3afb58941837544 xmlns="e841b482-2cfa-447c-bd87-97348dd45629">
      <Terms xmlns="http://schemas.microsoft.com/office/infopath/2007/PartnerControls">
        <TermInfo xmlns="http://schemas.microsoft.com/office/infopath/2007/PartnerControls">
          <TermName xmlns="http://schemas.microsoft.com/office/infopath/2007/PartnerControls">Project Management</TermName>
          <TermId xmlns="http://schemas.microsoft.com/office/infopath/2007/PartnerControls">cea3a7db-f348-4c35-b78b-82f6e4e7dbce</TermId>
        </TermInfo>
        <TermInfo xmlns="http://schemas.microsoft.com/office/infopath/2007/PartnerControls">
          <TermName xmlns="http://schemas.microsoft.com/office/infopath/2007/PartnerControls">Solvency II</TermName>
          <TermId xmlns="http://schemas.microsoft.com/office/infopath/2007/PartnerControls">9d7de132-f9bd-4b68-83a5-47bf5bf01789</TermId>
        </TermInfo>
        <TermInfo xmlns="http://schemas.microsoft.com/office/infopath/2007/PartnerControls">
          <TermName xmlns="http://schemas.microsoft.com/office/infopath/2007/PartnerControls">Internal Models</TermName>
          <TermId xmlns="http://schemas.microsoft.com/office/infopath/2007/PartnerControls">3d5fcbdf-bfdb-4014-a35e-dbf465a6c51e</TermId>
        </TermInfo>
        <TermInfo xmlns="http://schemas.microsoft.com/office/infopath/2007/PartnerControls">
          <TermName xmlns="http://schemas.microsoft.com/office/infopath/2007/PartnerControls">Quantitative Reporting Templates</TermName>
          <TermId xmlns="http://schemas.microsoft.com/office/infopath/2007/PartnerControls">d7753427-b1c9-4f72-b6a6-10b2a5ee67e3</TermId>
        </TermInfo>
      </Terms>
    </g3859b8f80744118b3afb58941837544>
    <a95abb4829b0440c8b23339bd11ce4d8 xmlns="e841b482-2cfa-447c-bd87-97348dd45629">
      <Terms xmlns="http://schemas.microsoft.com/office/infopath/2007/PartnerControls">
        <TermInfo xmlns="http://schemas.microsoft.com/office/infopath/2007/PartnerControls">
          <TermName xmlns="http://schemas.microsoft.com/office/infopath/2007/PartnerControls">Oversight Department</TermName>
          <TermId xmlns="http://schemas.microsoft.com/office/infopath/2007/PartnerControls">8b947239-66c9-4ae5-9d54-b069a4b4190b</TermId>
        </TermInfo>
      </Terms>
    </a95abb4829b0440c8b23339bd11ce4d8>
    <ERIS_ProjectEndDate xmlns="e841b482-2cfa-447c-bd87-97348dd456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RIS Document" ma:contentTypeID="0x01010084A0DBB21E3DC54BA789567D0CCFAAD9005DB351B5634D6748AB9FB973AAD589AA" ma:contentTypeVersion="53" ma:contentTypeDescription="" ma:contentTypeScope="" ma:versionID="cdc8a51a9e24ec11a42a299710a7a0bd">
  <xsd:schema xmlns:xsd="http://www.w3.org/2001/XMLSchema" xmlns:xs="http://www.w3.org/2001/XMLSchema" xmlns:p="http://schemas.microsoft.com/office/2006/metadata/properties" xmlns:ns1="http://schemas.microsoft.com/sharepoint/v3" xmlns:ns2="e841b482-2cfa-447c-bd87-97348dd45629" targetNamespace="http://schemas.microsoft.com/office/2006/metadata/properties" ma:root="true" ma:fieldsID="2923615d9da355e1f414bf96c813cf88" ns1:_="" ns2:_="">
    <xsd:import namespace="http://schemas.microsoft.com/sharepoint/v3"/>
    <xsd:import namespace="e841b482-2cfa-447c-bd87-97348dd45629"/>
    <xsd:element name="properties">
      <xsd:complexType>
        <xsd:sequence>
          <xsd:element name="documentManagement">
            <xsd:complexType>
              <xsd:all>
                <xsd:element ref="ns2:ERIS_ConfidentialityLevel"/>
                <xsd:element ref="ns2:ERIS_AdditionalMarkings" minOccurs="0"/>
                <xsd:element ref="ns2:ERIS_ApprovalStatus" minOccurs="0"/>
                <xsd:element ref="ns2:ERIS_ProjectID" minOccurs="0"/>
                <xsd:element ref="ns2:ERIS_ProjectManager" minOccurs="0"/>
                <xsd:element ref="ns2:ERIS_ProjectCategory" minOccurs="0"/>
                <xsd:element ref="ns2:ERIS_ProjectEndDate" minOccurs="0"/>
                <xsd:element ref="ns2:End_x0020_of_x0020_System_x0020_Life" minOccurs="0"/>
                <xsd:element ref="ns2:ERIS_OtherReference" minOccurs="0"/>
                <xsd:element ref="ns2:ERIS_Relation" minOccurs="0"/>
                <xsd:element ref="ns2:ERIS_AssignedTo" minOccurs="0"/>
                <xsd:element ref="ns2:ERIS_RecordNumber" minOccurs="0"/>
                <xsd:element ref="ns2:TaxCatchAll" minOccurs="0"/>
                <xsd:element ref="ns2:TaxCatchAllLabel" minOccurs="0"/>
                <xsd:element ref="ns2:g3859b8f80744118b3afb58941837544" minOccurs="0"/>
                <xsd:element ref="ns2:eec7bcfd40c7478cad394885bb511292" minOccurs="0"/>
                <xsd:element ref="ns2:a95abb4829b0440c8b23339bd11ce4d8" minOccurs="0"/>
                <xsd:element ref="ns2:nf6ec4467e9648c7aeeaf55817b6cc51" minOccurs="0"/>
                <xsd:element ref="ns1:FormData" minOccurs="0"/>
                <xsd:element ref="ns2:ERIS_SupersededObsole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30"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41b482-2cfa-447c-bd87-97348dd45629" elementFormDefault="qualified">
    <xsd:import namespace="http://schemas.microsoft.com/office/2006/documentManagement/types"/>
    <xsd:import namespace="http://schemas.microsoft.com/office/infopath/2007/PartnerControls"/>
    <xsd:element name="ERIS_ConfidentialityLevel" ma:index="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5" nillable="true" ma:displayName="Additional Markings" ma:format="Dropdown" ma:internalName="ERIS_AdditionalMarkings">
      <xsd:simpleType>
        <xsd:union memberTypes="dms:Text">
          <xsd:simpleType>
            <xsd:restriction base="dms:Choice">
              <xsd:enumeration value="Limited"/>
              <xsd:enumeration value="Internal Use Only"/>
              <xsd:enumeration value="Personal Data"/>
              <xsd:enumeration value="Staff Matter"/>
              <xsd:enumeration value="Management Only"/>
            </xsd:restriction>
          </xsd:simpleType>
        </xsd:union>
      </xsd:simpleType>
    </xsd:element>
    <xsd:element name="ERIS_ApprovalStatus" ma:index="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ERIS_ProjectID" ma:index="8" nillable="true" ma:displayName="Project ID" ma:internalName="ERIS_ProjectID">
      <xsd:simpleType>
        <xsd:restriction base="dms:Text"/>
      </xsd:simpleType>
    </xsd:element>
    <xsd:element name="ERIS_ProjectManager" ma:index="9" nillable="true" ma:displayName="Project Manager" ma:SharePointGroup="0" ma:internalName="ERIS_ProjectManag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ProjectCategory" ma:index="10" nillable="true" ma:displayName="Project Category" ma:format="Dropdown" ma:internalName="ERIS_ProjectCategory" ma:readOnly="false">
      <xsd:simpleType>
        <xsd:restriction base="dms:Choice">
          <xsd:enumeration value="Operational (Corporate)"/>
          <xsd:enumeration value="Operational (IT)"/>
          <xsd:enumeration value="Administrative"/>
        </xsd:restriction>
      </xsd:simpleType>
    </xsd:element>
    <xsd:element name="ERIS_ProjectEndDate" ma:index="11" nillable="true" ma:displayName="Project End Date" ma:format="DateOnly" ma:internalName="ERIS_ProjectEndDate">
      <xsd:simpleType>
        <xsd:restriction base="dms:DateTime"/>
      </xsd:simpleType>
    </xsd:element>
    <xsd:element name="End_x0020_of_x0020_System_x0020_Life" ma:index="12" nillable="true" ma:displayName="End of System Life" ma:format="DateOnly" ma:internalName="End_x0020_of_x0020_System_x0020_Life">
      <xsd:simpleType>
        <xsd:restriction base="dms:DateTime"/>
      </xsd:simpleType>
    </xsd:element>
    <xsd:element name="ERIS_OtherReference" ma:index="14" nillable="true" ma:displayName="Other Reference" ma:internalName="ERIS_OtherReference">
      <xsd:simpleType>
        <xsd:restriction base="dms:Text"/>
      </xsd:simpleType>
    </xsd:element>
    <xsd:element name="ERIS_Relation" ma:index="15" nillable="true" ma:displayName="Relation" ma:internalName="ERIS_Relation">
      <xsd:simpleType>
        <xsd:restriction base="dms:Text"/>
      </xsd:simpleType>
    </xsd:element>
    <xsd:element name="ERIS_AssignedTo" ma:index="16"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17" nillable="true" ma:displayName="Record Number" ma:internalName="ERIS_RecordNumber">
      <xsd:simpleType>
        <xsd:restriction base="dms:Text"/>
      </xsd:simpleType>
    </xsd:element>
    <xsd:element name="TaxCatchAll" ma:index="18" nillable="true" ma:displayName="Taxonomy Catch All Column" ma:hidden="true" ma:list="{aa789d20-0c03-4e86-a1a7-ad9e54b13670}" ma:internalName="TaxCatchAll" ma:showField="CatchAllData" ma:web="e841b482-2cfa-447c-bd87-97348dd45629">
      <xsd:complexType>
        <xsd:complexContent>
          <xsd:extension base="dms:MultiChoiceLookup">
            <xsd:sequence>
              <xsd:element name="Value" type="dms:Lookup" maxOccurs="unbounded" minOccurs="0" nillable="true"/>
            </xsd:sequence>
          </xsd:extension>
        </xsd:complexContent>
      </xsd:complexType>
    </xsd:element>
    <xsd:element name="TaxCatchAllLabel" ma:index="19" nillable="true" ma:displayName="Taxonomy Catch All Column1" ma:hidden="true" ma:list="{aa789d20-0c03-4e86-a1a7-ad9e54b13670}" ma:internalName="TaxCatchAllLabel" ma:readOnly="true" ma:showField="CatchAllDataLabel" ma:web="e841b482-2cfa-447c-bd87-97348dd45629">
      <xsd:complexType>
        <xsd:complexContent>
          <xsd:extension base="dms:MultiChoiceLookup">
            <xsd:sequence>
              <xsd:element name="Value" type="dms:Lookup" maxOccurs="unbounded" minOccurs="0" nillable="true"/>
            </xsd:sequence>
          </xsd:extension>
        </xsd:complexContent>
      </xsd:complexType>
    </xsd:element>
    <xsd:element name="g3859b8f80744118b3afb58941837544" ma:index="21" ma:taxonomy="true" ma:internalName="g3859b8f80744118b3afb58941837544" ma:taxonomyFieldName="ERIS_Keywords" ma:displayName="Keywords" ma:readOnly="false" ma:fieldId="{03859b8f-8074-4118-b3af-b58941837544}" ma:taxonomyMulti="true" ma:sspId="2b1776d1-ae3b-49f8-a97b-1474fa7fa346" ma:termSetId="041e8d27-50b6-44df-be8e-d4aba88ea6ef" ma:anchorId="00000000-0000-0000-0000-000000000000" ma:open="true" ma:isKeyword="false">
      <xsd:complexType>
        <xsd:sequence>
          <xsd:element ref="pc:Terms" minOccurs="0" maxOccurs="1"/>
        </xsd:sequence>
      </xsd:complexType>
    </xsd:element>
    <xsd:element name="eec7bcfd40c7478cad394885bb511292" ma:index="22" nillable="true" ma:taxonomy="true" ma:internalName="eec7bcfd40c7478cad394885bb511292" ma:taxonomyFieldName="ERIS_Language" ma:displayName="Language" ma:default="2;#English|2741a941-2920-4ba4-aa70-d8ed6ac1785d" ma:fieldId="{eec7bcfd-40c7-478c-ad39-4885bb511292}"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a95abb4829b0440c8b23339bd11ce4d8" ma:index="26" nillable="true" ma:taxonomy="true" ma:internalName="a95abb4829b0440c8b23339bd11ce4d8" ma:taxonomyFieldName="ERIS_Department" ma:displayName="EIOPA Department" ma:default="" ma:fieldId="{a95abb48-29b0-440c-8b23-339bd11ce4d8}"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nf6ec4467e9648c7aeeaf55817b6cc51" ma:index="28" ma:taxonomy="true" ma:internalName="nf6ec4467e9648c7aeeaf55817b6cc51" ma:taxonomyFieldName="ERIS_DocumentType" ma:displayName="Document Type" ma:readOnly="false" ma:fieldId="{7f6ec446-7e96-48c7-aeea-f55817b6cc51}"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ERIS_SupersededObsolete" ma:index="31" nillable="true" ma:displayName="Superseded/Obsolete?" ma:default="0" ma:internalName="ERIS_SupersededObsolete">
      <xsd:simpleType>
        <xsd:restriction base="dms:Boolean"/>
      </xsd:simple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Display>DocumentLibraryForm</Display>
  <Edit>DocumentLibraryForm</Edit>
  <New>DocumentLibraryForm</New>
  <MobileDisplayFormUrl/>
  <MobileEditFormUrl/>
  <MobileNewFormUrl/>
</FormTemplates>
</file>

<file path=customXml/item6.xml><?xml version="1.0" encoding="utf-8"?>
<?mso-contentType ?>
<FormTemplates xmlns="http://schemas.microsoft.com/sharepoint/v3/contenttype/forms">
  <Display>NFListDisplayForm</Display>
  <Edit>NFListEditForm</Edit>
  <New>NFListEditForm</New>
</FormTemplates>
</file>

<file path=customXml/item7.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Props1.xml><?xml version="1.0" encoding="utf-8"?>
<ds:datastoreItem xmlns:ds="http://schemas.openxmlformats.org/officeDocument/2006/customXml" ds:itemID="{CAC2B3C7-AD04-4E39-A944-479D489F43AB}"/>
</file>

<file path=customXml/itemProps2.xml><?xml version="1.0" encoding="utf-8"?>
<ds:datastoreItem xmlns:ds="http://schemas.openxmlformats.org/officeDocument/2006/customXml" ds:itemID="{9144AB04-8FF8-4D31-951E-74E8959682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AA3B23-F3CF-4E98-8CA9-E2B43C09F48A}"/>
</file>

<file path=customXml/itemProps4.xml><?xml version="1.0" encoding="utf-8"?>
<ds:datastoreItem xmlns:ds="http://schemas.openxmlformats.org/officeDocument/2006/customXml" ds:itemID="{27979937-36FD-4A25-9EA4-4811851E5915}">
  <ds:schemaRefs>
    <ds:schemaRef ds:uri="http://schemas.openxmlformats.org/officeDocument/2006/bibliography"/>
  </ds:schemaRefs>
</ds:datastoreItem>
</file>

<file path=customXml/itemProps5.xml><?xml version="1.0" encoding="utf-8"?>
<ds:datastoreItem xmlns:ds="http://schemas.openxmlformats.org/officeDocument/2006/customXml" ds:itemID="{F19733AE-D6AF-4ED6-8B19-88FF3B29A67B}"/>
</file>

<file path=customXml/itemProps6.xml><?xml version="1.0" encoding="utf-8"?>
<ds:datastoreItem xmlns:ds="http://schemas.openxmlformats.org/officeDocument/2006/customXml" ds:itemID="{2E006081-6CC1-4868-A037-E2A4AD0CEDE2}"/>
</file>

<file path=customXml/itemProps7.xml><?xml version="1.0" encoding="utf-8"?>
<ds:datastoreItem xmlns:ds="http://schemas.openxmlformats.org/officeDocument/2006/customXml" ds:itemID="{80EFE053-E773-499B-98CC-F5A1B077999D}"/>
</file>

<file path=docProps/app.xml><?xml version="1.0" encoding="utf-8"?>
<Properties xmlns="http://schemas.openxmlformats.org/officeDocument/2006/extended-properties" xmlns:vt="http://schemas.openxmlformats.org/officeDocument/2006/docPropsVTypes">
  <Template>Normal.dotm</Template>
  <TotalTime>2</TotalTime>
  <Pages>15</Pages>
  <Words>6482</Words>
  <Characters>36953</Characters>
  <Application>Microsoft Office Word</Application>
  <DocSecurity>0</DocSecurity>
  <Lines>307</Lines>
  <Paragraphs>86</Paragraphs>
  <ScaleCrop>false</ScaleCrop>
  <HeadingPairs>
    <vt:vector size="12" baseType="variant">
      <vt:variant>
        <vt:lpstr>Titel</vt:lpstr>
      </vt:variant>
      <vt:variant>
        <vt:i4>1</vt:i4>
      </vt:variant>
      <vt:variant>
        <vt:lpstr>Title</vt:lpstr>
      </vt:variant>
      <vt:variant>
        <vt:i4>1</vt:i4>
      </vt:variant>
      <vt:variant>
        <vt:lpstr>Rubrik</vt:lpstr>
      </vt:variant>
      <vt:variant>
        <vt:i4>1</vt:i4>
      </vt:variant>
      <vt:variant>
        <vt:lpstr>Título</vt:lpstr>
      </vt:variant>
      <vt:variant>
        <vt:i4>1</vt:i4>
      </vt:variant>
      <vt:variant>
        <vt:lpstr>Titolo</vt:lpstr>
      </vt:variant>
      <vt:variant>
        <vt:i4>1</vt:i4>
      </vt:variant>
      <vt:variant>
        <vt:lpstr>Titre</vt:lpstr>
      </vt:variant>
      <vt:variant>
        <vt:i4>1</vt:i4>
      </vt:variant>
    </vt:vector>
  </HeadingPairs>
  <TitlesOfParts>
    <vt:vector size="6" baseType="lpstr">
      <vt:lpstr/>
      <vt:lpstr/>
      <vt:lpstr/>
      <vt:lpstr/>
      <vt:lpstr/>
      <vt:lpstr/>
    </vt:vector>
  </TitlesOfParts>
  <Company>Banque de France</Company>
  <LinksUpToDate>false</LinksUpToDate>
  <CharactersWithSpaces>43349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VIII_Non-Life and Health NSLT risk_structured template_LOG file</dc:title>
  <dc:creator>JB Parmentier</dc:creator>
  <cp:lastModifiedBy>Ioannis Ieronymidis</cp:lastModifiedBy>
  <cp:revision>87</cp:revision>
  <cp:lastPrinted>2015-05-21T18:26:00Z</cp:lastPrinted>
  <dcterms:created xsi:type="dcterms:W3CDTF">2019-06-06T11:04:00Z</dcterms:created>
  <dcterms:modified xsi:type="dcterms:W3CDTF">2020-12-08T10:33:00Z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Ref">
    <vt:lpwstr>PRA 2491602</vt:lpwstr>
  </property>
  <property fmtid="{D5CDD505-2E9C-101B-9397-08002B2CF9AE}" pid="4" name="DocVer">
    <vt:lpwstr>PRA 2491602v1</vt:lpwstr>
  </property>
  <property fmtid="{D5CDD505-2E9C-101B-9397-08002B2CF9AE}" pid="5" name="ContentTypeId">
    <vt:lpwstr>0x01010084A0DBB21E3DC54BA789567D0CCFAAD9005DB351B5634D6748AB9FB973AAD589AA</vt:lpwstr>
  </property>
  <property fmtid="{D5CDD505-2E9C-101B-9397-08002B2CF9AE}" pid="6" name="ERIS_Keywords">
    <vt:lpwstr>1;#Project Management|cea3a7db-f348-4c35-b78b-82f6e4e7dbce;#93;#Solvency II|9d7de132-f9bd-4b68-83a5-47bf5bf01789;#147;#Internal Models|3d5fcbdf-bfdb-4014-a35e-dbf465a6c51e;#135;#Quantitative Reporting Templates|d7753427-b1c9-4f72-b6a6-10b2a5ee67e3</vt:lpwstr>
  </property>
  <property fmtid="{D5CDD505-2E9C-101B-9397-08002B2CF9AE}" pid="7" name="ERIS_Department">
    <vt:lpwstr>61;#Oversight Department|8b947239-66c9-4ae5-9d54-b069a4b4190b</vt:lpwstr>
  </property>
  <property fmtid="{D5CDD505-2E9C-101B-9397-08002B2CF9AE}" pid="8" name="ERIS_DocumentType">
    <vt:lpwstr>7;#Technical Document|1a5bea9a-9455-4b42-9695-f3d22fbcc445</vt:lpwstr>
  </property>
  <property fmtid="{D5CDD505-2E9C-101B-9397-08002B2CF9AE}" pid="9" name="ERIS_Language">
    <vt:lpwstr>2;#English|2741a941-2920-4ba4-aa70-d8ed6ac1785d</vt:lpwstr>
  </property>
  <property fmtid="{D5CDD505-2E9C-101B-9397-08002B2CF9AE}" pid="10" name="RecordPoint_WorkflowType">
    <vt:lpwstr>ActiveSubmitStub</vt:lpwstr>
  </property>
  <property fmtid="{D5CDD505-2E9C-101B-9397-08002B2CF9AE}" pid="11" name="RecordPoint_ActiveItemWebId">
    <vt:lpwstr>{72809e12-a0cc-4141-b5f6-88f6d2715bef}</vt:lpwstr>
  </property>
  <property fmtid="{D5CDD505-2E9C-101B-9397-08002B2CF9AE}" pid="12" name="RecordPoint_ActiveItemSiteId">
    <vt:lpwstr>{4ecfeabf-6c67-434c-b719-7199089a9ce2}</vt:lpwstr>
  </property>
  <property fmtid="{D5CDD505-2E9C-101B-9397-08002B2CF9AE}" pid="13" name="RecordPoint_ActiveItemListId">
    <vt:lpwstr>{c783d5f0-a5e0-4695-a744-3555e56303e2}</vt:lpwstr>
  </property>
  <property fmtid="{D5CDD505-2E9C-101B-9397-08002B2CF9AE}" pid="14" name="RecordPoint_ActiveItemUniqueId">
    <vt:lpwstr>{06954068-5b53-411a-9cf3-55331764920b}</vt:lpwstr>
  </property>
  <property fmtid="{D5CDD505-2E9C-101B-9397-08002B2CF9AE}" pid="15" name="RecordPoint_RecordNumberSubmitted">
    <vt:lpwstr>EIOPA(2020)0070481</vt:lpwstr>
  </property>
  <property fmtid="{D5CDD505-2E9C-101B-9397-08002B2CF9AE}" pid="16" name="RecordPoint_SubmissionCompleted">
    <vt:lpwstr>2020-12-08T10:46:00.8892044+00:00</vt:lpwstr>
  </property>
</Properties>
</file>